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91" w:rsidRDefault="00550DC4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50DC4" w:rsidRDefault="00550DC4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СЕЛИВЁРСТОВСКОГО СЕЛЬСОВЕТА </w:t>
      </w:r>
    </w:p>
    <w:p w:rsidR="00856C6E" w:rsidRPr="00856C6E" w:rsidRDefault="00550DC4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856C6E" w:rsidRPr="00856C6E" w:rsidRDefault="00856C6E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C6E" w:rsidRPr="00856C6E" w:rsidRDefault="00550DC4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56C6E" w:rsidRPr="00856C6E" w:rsidRDefault="00856C6E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C6E" w:rsidRPr="00856C6E" w:rsidRDefault="00FD3B5F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29.12.2023</w:t>
      </w:r>
      <w:r w:rsidR="00856C6E" w:rsidRPr="00856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856C6E" w:rsidRPr="00856C6E">
        <w:rPr>
          <w:rFonts w:ascii="Times New Roman" w:hAnsi="Times New Roman"/>
          <w:sz w:val="28"/>
          <w:szCs w:val="28"/>
        </w:rPr>
        <w:t xml:space="preserve"> № </w:t>
      </w:r>
      <w:r w:rsidR="00550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550DC4">
        <w:rPr>
          <w:rFonts w:ascii="Times New Roman" w:hAnsi="Times New Roman"/>
          <w:sz w:val="28"/>
          <w:szCs w:val="28"/>
        </w:rPr>
        <w:t xml:space="preserve">-р                                                              </w:t>
      </w:r>
      <w:r w:rsidR="00856C6E" w:rsidRPr="00A92891">
        <w:rPr>
          <w:rFonts w:ascii="Arial" w:hAnsi="Arial" w:cs="Arial"/>
          <w:sz w:val="24"/>
          <w:szCs w:val="24"/>
        </w:rPr>
        <w:t xml:space="preserve">с. </w:t>
      </w:r>
      <w:r w:rsidR="00550DC4" w:rsidRPr="00A92891">
        <w:rPr>
          <w:rFonts w:ascii="Arial" w:hAnsi="Arial" w:cs="Arial"/>
          <w:sz w:val="24"/>
          <w:szCs w:val="24"/>
        </w:rPr>
        <w:t>Селиверстово</w:t>
      </w:r>
    </w:p>
    <w:p w:rsidR="00856C6E" w:rsidRPr="00856C6E" w:rsidRDefault="00856C6E" w:rsidP="00FD3B5F">
      <w:pPr>
        <w:pStyle w:val="a3"/>
        <w:rPr>
          <w:rFonts w:ascii="Times New Roman" w:hAnsi="Times New Roman"/>
          <w:sz w:val="28"/>
          <w:szCs w:val="28"/>
        </w:rPr>
      </w:pPr>
    </w:p>
    <w:p w:rsidR="00856C6E" w:rsidRPr="00856C6E" w:rsidRDefault="00856C6E" w:rsidP="00FD3B5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140"/>
      </w:tblGrid>
      <w:tr w:rsidR="00856C6E" w:rsidRPr="00856C6E" w:rsidTr="00A92891">
        <w:trPr>
          <w:trHeight w:val="2292"/>
        </w:trPr>
        <w:tc>
          <w:tcPr>
            <w:tcW w:w="9932" w:type="dxa"/>
          </w:tcPr>
          <w:p w:rsidR="00FD3B5F" w:rsidRDefault="00856C6E" w:rsidP="00FD3B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C6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856C6E">
              <w:rPr>
                <w:rFonts w:ascii="Times New Roman" w:hAnsi="Times New Roman"/>
                <w:sz w:val="28"/>
                <w:szCs w:val="28"/>
              </w:rPr>
              <w:t>Порядка санкционирования оплаты денежных обязательств получателей средств</w:t>
            </w:r>
            <w:proofErr w:type="gramEnd"/>
            <w:r w:rsidRPr="00856C6E">
              <w:rPr>
                <w:rFonts w:ascii="Times New Roman" w:hAnsi="Times New Roman"/>
                <w:sz w:val="28"/>
                <w:szCs w:val="28"/>
              </w:rPr>
              <w:t xml:space="preserve"> бюджета муниципального образования </w:t>
            </w:r>
            <w:r w:rsidR="00550DC4" w:rsidRPr="00550DC4">
              <w:rPr>
                <w:rFonts w:ascii="Times New Roman" w:hAnsi="Times New Roman"/>
                <w:sz w:val="28"/>
                <w:szCs w:val="28"/>
              </w:rPr>
              <w:t>Селивёрстовский сельсовет Волчихинского района Алтайского края</w:t>
            </w:r>
            <w:r w:rsidR="00FD3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C6E">
              <w:rPr>
                <w:rFonts w:ascii="Times New Roman" w:hAnsi="Times New Roman"/>
                <w:sz w:val="28"/>
                <w:szCs w:val="28"/>
              </w:rPr>
              <w:t xml:space="preserve">и администраторов источников финансирования дефицита бюджета муниципального образования </w:t>
            </w:r>
            <w:r w:rsidR="00550DC4" w:rsidRPr="00550DC4">
              <w:rPr>
                <w:rFonts w:ascii="Times New Roman" w:hAnsi="Times New Roman"/>
                <w:sz w:val="28"/>
                <w:szCs w:val="28"/>
              </w:rPr>
              <w:t xml:space="preserve">Селивёрстовский сельсовет </w:t>
            </w:r>
          </w:p>
          <w:p w:rsidR="00856C6E" w:rsidRPr="00856C6E" w:rsidRDefault="00550DC4" w:rsidP="00FD3B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DC4">
              <w:rPr>
                <w:rFonts w:ascii="Times New Roman" w:hAnsi="Times New Roman"/>
                <w:sz w:val="28"/>
                <w:szCs w:val="28"/>
              </w:rPr>
              <w:t>Волчихинского района Алтайского края</w:t>
            </w:r>
          </w:p>
          <w:p w:rsidR="00856C6E" w:rsidRPr="00856C6E" w:rsidRDefault="00856C6E" w:rsidP="00FD3B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6C6E" w:rsidRPr="00856C6E" w:rsidRDefault="00856C6E" w:rsidP="00FD3B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C6E" w:rsidRPr="00856C6E" w:rsidRDefault="00856C6E" w:rsidP="00FD3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C6E" w:rsidRPr="00856C6E" w:rsidRDefault="0026376F" w:rsidP="00FD3B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статей</w:t>
      </w:r>
      <w:r w:rsidR="00856C6E" w:rsidRPr="00856C6E">
        <w:rPr>
          <w:rFonts w:ascii="Times New Roman" w:hAnsi="Times New Roman"/>
          <w:sz w:val="28"/>
          <w:szCs w:val="28"/>
        </w:rPr>
        <w:t xml:space="preserve"> 219 и 219.2 Бюджетного кодекса Российской Федерации,</w:t>
      </w:r>
      <w:r w:rsidR="00FD3B5F">
        <w:rPr>
          <w:rFonts w:ascii="Times New Roman" w:hAnsi="Times New Roman"/>
          <w:sz w:val="28"/>
          <w:szCs w:val="28"/>
        </w:rPr>
        <w:t xml:space="preserve"> </w:t>
      </w:r>
      <w:r w:rsidR="00550DC4">
        <w:rPr>
          <w:rFonts w:ascii="Times New Roman" w:hAnsi="Times New Roman"/>
          <w:sz w:val="28"/>
          <w:szCs w:val="28"/>
        </w:rPr>
        <w:t>РАСПОРЯЖАЮСЬ</w:t>
      </w:r>
      <w:r w:rsidR="00856C6E" w:rsidRPr="00856C6E">
        <w:rPr>
          <w:rFonts w:ascii="Times New Roman" w:hAnsi="Times New Roman"/>
          <w:sz w:val="28"/>
          <w:szCs w:val="28"/>
        </w:rPr>
        <w:t>:</w:t>
      </w:r>
    </w:p>
    <w:p w:rsidR="00856C6E" w:rsidRPr="00856C6E" w:rsidRDefault="00856C6E" w:rsidP="00FD3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C6E" w:rsidRDefault="00856C6E" w:rsidP="00FD3B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>Утвердить Порядок санкционирования оплаты денежных обязательств получателей средств бюджета муниципального образования</w:t>
      </w:r>
      <w:r w:rsidR="00FD3B5F">
        <w:rPr>
          <w:rFonts w:ascii="Times New Roman" w:hAnsi="Times New Roman"/>
          <w:sz w:val="28"/>
          <w:szCs w:val="28"/>
        </w:rPr>
        <w:t xml:space="preserve">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DF7CBB">
        <w:rPr>
          <w:rFonts w:ascii="Times New Roman" w:hAnsi="Times New Roman"/>
          <w:sz w:val="28"/>
          <w:szCs w:val="28"/>
        </w:rPr>
        <w:t xml:space="preserve"> </w:t>
      </w:r>
      <w:r w:rsidRPr="00856C6E">
        <w:rPr>
          <w:rFonts w:ascii="Times New Roman" w:hAnsi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/>
          <w:sz w:val="28"/>
          <w:szCs w:val="28"/>
        </w:rPr>
        <w:t xml:space="preserve"> </w:t>
      </w:r>
      <w:r w:rsidR="00FD3B5F" w:rsidRPr="00E563D3">
        <w:rPr>
          <w:rFonts w:ascii="Times New Roman" w:hAnsi="Times New Roman"/>
          <w:sz w:val="28"/>
          <w:szCs w:val="28"/>
        </w:rPr>
        <w:t>согласно приложению к настоящему</w:t>
      </w:r>
      <w:r w:rsidR="00FD3B5F">
        <w:rPr>
          <w:rFonts w:ascii="Times New Roman" w:hAnsi="Times New Roman"/>
          <w:sz w:val="28"/>
          <w:szCs w:val="28"/>
        </w:rPr>
        <w:t xml:space="preserve"> распоряжению</w:t>
      </w:r>
      <w:r w:rsidR="00343B28">
        <w:rPr>
          <w:rFonts w:ascii="Times New Roman" w:hAnsi="Times New Roman"/>
          <w:sz w:val="28"/>
          <w:szCs w:val="28"/>
        </w:rPr>
        <w:t>.</w:t>
      </w:r>
    </w:p>
    <w:p w:rsidR="0026376F" w:rsidRDefault="0026376F" w:rsidP="00FD3B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434F">
        <w:rPr>
          <w:rFonts w:ascii="Times New Roman" w:hAnsi="Times New Roman"/>
          <w:sz w:val="28"/>
          <w:szCs w:val="28"/>
        </w:rPr>
        <w:t>Признать у</w:t>
      </w:r>
      <w:r>
        <w:rPr>
          <w:rFonts w:ascii="Times New Roman" w:hAnsi="Times New Roman"/>
          <w:sz w:val="28"/>
          <w:szCs w:val="28"/>
        </w:rPr>
        <w:t>тратившим силу</w:t>
      </w:r>
      <w:r w:rsidR="00DC6766">
        <w:rPr>
          <w:rFonts w:ascii="Times New Roman" w:hAnsi="Times New Roman"/>
          <w:sz w:val="28"/>
          <w:szCs w:val="28"/>
        </w:rPr>
        <w:t xml:space="preserve"> распоряжение главы Селивёрстовского сельсовета от </w:t>
      </w:r>
      <w:r w:rsidR="00FD3B5F">
        <w:rPr>
          <w:rFonts w:ascii="Times New Roman" w:hAnsi="Times New Roman"/>
          <w:sz w:val="28"/>
          <w:szCs w:val="28"/>
        </w:rPr>
        <w:t>25.08.2021 № 13-р</w:t>
      </w:r>
      <w:r w:rsidR="00DC6766">
        <w:rPr>
          <w:rFonts w:ascii="Times New Roman" w:hAnsi="Times New Roman"/>
          <w:sz w:val="28"/>
          <w:szCs w:val="28"/>
        </w:rPr>
        <w:t xml:space="preserve"> «Об утверждении  </w:t>
      </w:r>
      <w:proofErr w:type="gramStart"/>
      <w:r w:rsidR="00DC6766">
        <w:rPr>
          <w:rFonts w:ascii="Times New Roman" w:hAnsi="Times New Roman"/>
          <w:sz w:val="28"/>
          <w:szCs w:val="28"/>
        </w:rPr>
        <w:t>Порядка</w:t>
      </w:r>
      <w:r w:rsidR="00DC6766" w:rsidRPr="006D434F"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</w:t>
      </w:r>
      <w:proofErr w:type="gramEnd"/>
      <w:r w:rsidR="00DC6766" w:rsidRPr="006D434F">
        <w:rPr>
          <w:rFonts w:ascii="Times New Roman" w:hAnsi="Times New Roman"/>
          <w:sz w:val="28"/>
          <w:szCs w:val="28"/>
        </w:rPr>
        <w:t xml:space="preserve"> </w:t>
      </w:r>
      <w:r w:rsidR="00DC6766">
        <w:rPr>
          <w:rFonts w:ascii="Times New Roman" w:hAnsi="Times New Roman"/>
          <w:sz w:val="28"/>
          <w:szCs w:val="28"/>
        </w:rPr>
        <w:t>бюджета муниципального образования Селивёрстовский сельсовет Волчихинского района Алтайского края</w:t>
      </w:r>
      <w:r w:rsidR="00FD3B5F" w:rsidRPr="00FD3B5F">
        <w:rPr>
          <w:rFonts w:ascii="Times New Roman" w:hAnsi="Times New Roman"/>
          <w:sz w:val="28"/>
          <w:szCs w:val="28"/>
        </w:rPr>
        <w:t xml:space="preserve"> </w:t>
      </w:r>
      <w:r w:rsidR="00FD3B5F" w:rsidRPr="00856C6E">
        <w:rPr>
          <w:rFonts w:ascii="Times New Roman" w:hAnsi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FD3B5F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DC6766">
        <w:rPr>
          <w:rFonts w:ascii="Times New Roman" w:hAnsi="Times New Roman"/>
          <w:sz w:val="28"/>
          <w:szCs w:val="28"/>
        </w:rPr>
        <w:t>»</w:t>
      </w:r>
    </w:p>
    <w:p w:rsidR="00856C6E" w:rsidRDefault="00FD3B5F" w:rsidP="00FD3B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07C5">
        <w:rPr>
          <w:rFonts w:ascii="Times New Roman" w:hAnsi="Times New Roman"/>
          <w:sz w:val="28"/>
          <w:szCs w:val="28"/>
        </w:rPr>
        <w:t xml:space="preserve">. </w:t>
      </w:r>
      <w:r w:rsidR="00550DC4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="00856C6E" w:rsidRPr="00856C6E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/>
          <w:sz w:val="28"/>
          <w:szCs w:val="28"/>
        </w:rPr>
        <w:t>4</w:t>
      </w:r>
      <w:r w:rsidR="00856C6E" w:rsidRPr="00856C6E">
        <w:rPr>
          <w:rFonts w:ascii="Times New Roman" w:hAnsi="Times New Roman"/>
          <w:sz w:val="28"/>
          <w:szCs w:val="28"/>
        </w:rPr>
        <w:t xml:space="preserve"> года.</w:t>
      </w:r>
    </w:p>
    <w:p w:rsidR="00FD3B5F" w:rsidRPr="00856C6E" w:rsidRDefault="00FD3B5F" w:rsidP="00FD3B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D3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настоящее Распоряжение до Отдела № 23 УФК по Алтайскому краю.</w:t>
      </w:r>
    </w:p>
    <w:p w:rsidR="00FD3B5F" w:rsidRPr="00856C6E" w:rsidRDefault="00FD3B5F" w:rsidP="00FD3B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C6E" w:rsidRDefault="00856C6E" w:rsidP="00FD3B5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ab/>
      </w:r>
    </w:p>
    <w:p w:rsidR="0061755F" w:rsidRDefault="00550DC4" w:rsidP="00FD3B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Селивёрстовского сельсовета</w:t>
      </w:r>
      <w:r w:rsidR="00FD3B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  <w:r w:rsidR="00FD3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Камнева</w:t>
      </w:r>
    </w:p>
    <w:p w:rsidR="00FD3B5F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FD3B5F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43B28" w:rsidRDefault="00343B28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7C5" w:rsidRPr="00BE07C5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</w:t>
      </w:r>
      <w:r w:rsidR="00BE07C5" w:rsidRPr="00BE07C5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550DC4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26376F">
        <w:rPr>
          <w:rFonts w:ascii="Times New Roman" w:hAnsi="Times New Roman" w:cs="Times New Roman"/>
          <w:b w:val="0"/>
          <w:sz w:val="28"/>
          <w:szCs w:val="28"/>
        </w:rPr>
        <w:t>м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550DC4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Селивёрстовск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50DC4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Волчихинского района</w:t>
      </w:r>
    </w:p>
    <w:p w:rsidR="00550DC4" w:rsidRPr="00550DC4" w:rsidRDefault="00FD3B5F" w:rsidP="00FD3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550DC4" w:rsidRPr="00550DC4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856C6E" w:rsidRDefault="00FD3B5F" w:rsidP="00FD3B5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BE07C5" w:rsidRPr="00BE07C5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BE07C5" w:rsidRPr="00BE07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BE07C5" w:rsidRPr="00BE07C5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BE07C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50DC4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856C6E" w:rsidRDefault="00856C6E" w:rsidP="00FD3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C6E" w:rsidRDefault="00856C6E" w:rsidP="00FD3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2891" w:rsidRDefault="00856C6E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6C6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856C6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56C6E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856C6E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  <w:r w:rsidR="00FD3B5F">
        <w:rPr>
          <w:rFonts w:ascii="Times New Roman" w:hAnsi="Times New Roman"/>
          <w:sz w:val="28"/>
          <w:szCs w:val="28"/>
        </w:rPr>
        <w:t xml:space="preserve">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FD3B5F">
        <w:rPr>
          <w:rFonts w:ascii="Times New Roman" w:hAnsi="Times New Roman"/>
          <w:sz w:val="28"/>
          <w:szCs w:val="28"/>
        </w:rPr>
        <w:t xml:space="preserve"> </w:t>
      </w:r>
      <w:r w:rsidRPr="00856C6E">
        <w:rPr>
          <w:rFonts w:ascii="Times New Roman" w:hAnsi="Times New Roman"/>
          <w:sz w:val="28"/>
          <w:szCs w:val="28"/>
        </w:rPr>
        <w:t xml:space="preserve">и администраторов источников финансирования дефицита бюджета муниципального образования </w:t>
      </w:r>
      <w:r w:rsidR="00550DC4" w:rsidRPr="00550DC4">
        <w:rPr>
          <w:rFonts w:ascii="Times New Roman" w:hAnsi="Times New Roman"/>
          <w:sz w:val="28"/>
          <w:szCs w:val="28"/>
        </w:rPr>
        <w:t>Селивёрстовский сельсовет</w:t>
      </w:r>
    </w:p>
    <w:p w:rsidR="00856C6E" w:rsidRPr="00856C6E" w:rsidRDefault="00550DC4" w:rsidP="00FD3B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0DC4">
        <w:rPr>
          <w:rFonts w:ascii="Times New Roman" w:hAnsi="Times New Roman"/>
          <w:sz w:val="28"/>
          <w:szCs w:val="28"/>
        </w:rPr>
        <w:t xml:space="preserve"> Волчихинского района Алтайского края</w:t>
      </w:r>
    </w:p>
    <w:p w:rsidR="00AB2B58" w:rsidRPr="00856C6E" w:rsidRDefault="00AB2B58" w:rsidP="00FD3B5F">
      <w:pPr>
        <w:spacing w:after="1"/>
        <w:jc w:val="center"/>
        <w:rPr>
          <w:rFonts w:ascii="Times New Roman" w:hAnsi="Times New Roman"/>
          <w:sz w:val="28"/>
          <w:szCs w:val="28"/>
        </w:rPr>
      </w:pPr>
    </w:p>
    <w:p w:rsidR="00856C6E" w:rsidRDefault="00856C6E" w:rsidP="00FD3B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B58" w:rsidRPr="00856C6E" w:rsidRDefault="00AB2B58" w:rsidP="00FD3B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C6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B2B58" w:rsidRPr="00856C6E" w:rsidRDefault="00AB2B58" w:rsidP="00FD3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5F" w:rsidRPr="00C10717" w:rsidRDefault="00FD3B5F" w:rsidP="00FD3B5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717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FD3B5F" w:rsidRPr="00FD3B5F" w:rsidRDefault="00FD3B5F" w:rsidP="00FD3B5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717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муниципального образования </w:t>
      </w:r>
      <w:r w:rsidRPr="00FD3B5F">
        <w:rPr>
          <w:rFonts w:ascii="Times New Roman" w:hAnsi="Times New Roman"/>
          <w:b w:val="0"/>
          <w:sz w:val="28"/>
          <w:szCs w:val="28"/>
        </w:rPr>
        <w:t>Селивёрстовский сельсовет Волчихинского района Алтайского края</w:t>
      </w:r>
      <w:r w:rsidRPr="00C10717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10717">
        <w:rPr>
          <w:rFonts w:ascii="Times New Roman" w:hAnsi="Times New Roman" w:cs="Times New Roman"/>
          <w:b w:val="0"/>
          <w:sz w:val="28"/>
          <w:szCs w:val="28"/>
        </w:rPr>
        <w:t>сточникам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0717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дефицита бюджета муниципального образования </w:t>
      </w:r>
      <w:r w:rsidRPr="00FD3B5F">
        <w:rPr>
          <w:rFonts w:ascii="Times New Roman" w:hAnsi="Times New Roman"/>
          <w:b w:val="0"/>
          <w:sz w:val="28"/>
          <w:szCs w:val="28"/>
        </w:rPr>
        <w:t>Селивёрстовский сельсовет Волчихинского района Алтайского края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AF6A1D" w:rsidRPr="00AF6A1D">
        <w:rPr>
          <w:rFonts w:ascii="Times New Roman" w:hAnsi="Times New Roman" w:cs="Times New Roman"/>
          <w:sz w:val="28"/>
          <w:szCs w:val="28"/>
        </w:rPr>
        <w:t xml:space="preserve"> </w:t>
      </w:r>
      <w:r w:rsidR="00AF6A1D">
        <w:rPr>
          <w:rFonts w:ascii="Times New Roman" w:hAnsi="Times New Roman" w:cs="Times New Roman"/>
          <w:sz w:val="28"/>
          <w:szCs w:val="28"/>
        </w:rPr>
        <w:t xml:space="preserve">Администрацией Селивёрстовского сельсовета Волчихинского района Алтайского края </w:t>
      </w:r>
      <w:r w:rsidR="00AF6A1D" w:rsidRPr="006D434F">
        <w:rPr>
          <w:rFonts w:ascii="Times New Roman" w:hAnsi="Times New Roman"/>
          <w:sz w:val="28"/>
          <w:szCs w:val="28"/>
        </w:rPr>
        <w:t xml:space="preserve">(далее – </w:t>
      </w:r>
      <w:r w:rsidR="00AF6A1D">
        <w:rPr>
          <w:rFonts w:ascii="Times New Roman" w:hAnsi="Times New Roman"/>
          <w:sz w:val="28"/>
          <w:szCs w:val="28"/>
        </w:rPr>
        <w:t>Администрация сельсовета</w:t>
      </w:r>
      <w:r w:rsidR="00AF6A1D" w:rsidRPr="006D434F">
        <w:rPr>
          <w:rFonts w:ascii="Times New Roman" w:hAnsi="Times New Roman"/>
          <w:sz w:val="28"/>
          <w:szCs w:val="28"/>
        </w:rPr>
        <w:t>)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кассового плана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путем заключения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Pr="00856C6E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(объемов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по публичным нормативным обязательствам, </w:t>
      </w:r>
      <w:r w:rsidRPr="00856C6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>), доведенных до них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Заявки на 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формируются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заданием, мероприятиями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исходя из условий заключенных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(договоров) по мере возникновения обязательств по оплате товаров, работ, услуг, соглашениями с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предоставлении бюджетных кредитов, кредитными догово</w:t>
      </w:r>
      <w:r>
        <w:rPr>
          <w:rFonts w:ascii="Times New Roman" w:hAnsi="Times New Roman" w:cs="Times New Roman"/>
          <w:sz w:val="28"/>
          <w:szCs w:val="28"/>
        </w:rPr>
        <w:t>рами с кредитными организациями.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Заявки на 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представляются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</w:t>
      </w:r>
      <w:proofErr w:type="gramEnd"/>
      <w:r w:rsidRPr="00550DC4">
        <w:rPr>
          <w:rFonts w:ascii="Times New Roman" w:hAnsi="Times New Roman"/>
          <w:sz w:val="28"/>
          <w:szCs w:val="28"/>
        </w:rPr>
        <w:t xml:space="preserve">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(договоров), соглашений, принятых к исполнению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сверх лимитов бюджетных обязательств, не подлежат оплате.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Комитет по финансам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запрашивает у главных распорядителей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  <w:proofErr w:type="gramEnd"/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 xml:space="preserve">Селивёрстовский сельсовет Волчихинского района Алтайского </w:t>
      </w:r>
      <w:r w:rsidRPr="00AF6A1D">
        <w:rPr>
          <w:rFonts w:ascii="Times New Roman" w:hAnsi="Times New Roman"/>
          <w:sz w:val="28"/>
          <w:szCs w:val="28"/>
        </w:rPr>
        <w:t>края</w:t>
      </w:r>
      <w:r w:rsidR="00AF6A1D" w:rsidRPr="00AF6A1D">
        <w:rPr>
          <w:rFonts w:ascii="Times New Roman" w:hAnsi="Times New Roman" w:cs="Times New Roman"/>
          <w:sz w:val="28"/>
          <w:szCs w:val="28"/>
        </w:rPr>
        <w:t>,</w:t>
      </w:r>
      <w:r w:rsidRPr="00FD3B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A1D" w:rsidRPr="00856C6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AF6A1D">
        <w:rPr>
          <w:rFonts w:ascii="Times New Roman" w:hAnsi="Times New Roman" w:cs="Times New Roman"/>
          <w:sz w:val="28"/>
          <w:szCs w:val="28"/>
        </w:rPr>
        <w:t>заявок</w:t>
      </w:r>
      <w:r w:rsidR="00AF6A1D" w:rsidRPr="00856C6E">
        <w:rPr>
          <w:rFonts w:ascii="Times New Roman" w:hAnsi="Times New Roman" w:cs="Times New Roman"/>
          <w:sz w:val="28"/>
          <w:szCs w:val="28"/>
        </w:rPr>
        <w:t xml:space="preserve"> после санкционирования выплат из </w:t>
      </w:r>
      <w:r w:rsidR="00AF6A1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AF6A1D" w:rsidRPr="00EA770E">
        <w:rPr>
          <w:rFonts w:ascii="Times New Roman" w:hAnsi="Times New Roman" w:cs="Times New Roman"/>
          <w:sz w:val="28"/>
          <w:szCs w:val="28"/>
        </w:rPr>
        <w:t xml:space="preserve">Селивёрстовский сельсовет Волчихинского района Алтайского края </w:t>
      </w:r>
      <w:r w:rsidR="00AF6A1D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AF6A1D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при наличии достаточного остатка средств на казначейском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N 032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C6E">
        <w:rPr>
          <w:rFonts w:ascii="Times New Roman" w:hAnsi="Times New Roman" w:cs="Times New Roman"/>
          <w:sz w:val="28"/>
          <w:szCs w:val="28"/>
        </w:rPr>
        <w:t xml:space="preserve">1 "Средства </w:t>
      </w:r>
      <w:r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856C6E">
        <w:rPr>
          <w:rFonts w:ascii="Times New Roman" w:hAnsi="Times New Roman" w:cs="Times New Roman"/>
          <w:sz w:val="28"/>
          <w:szCs w:val="28"/>
        </w:rPr>
        <w:t xml:space="preserve">" в соответствии с </w:t>
      </w:r>
      <w:hyperlink r:id="rId5" w:history="1">
        <w:r w:rsidRPr="00AF6A1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</w:t>
      </w:r>
      <w:r>
        <w:rPr>
          <w:rFonts w:ascii="Times New Roman" w:hAnsi="Times New Roman" w:cs="Times New Roman"/>
          <w:sz w:val="28"/>
          <w:szCs w:val="28"/>
        </w:rPr>
        <w:t>ого казначейства от 14.05.2020 №</w:t>
      </w:r>
      <w:r w:rsidRPr="00856C6E">
        <w:rPr>
          <w:rFonts w:ascii="Times New Roman" w:hAnsi="Times New Roman" w:cs="Times New Roman"/>
          <w:sz w:val="28"/>
          <w:szCs w:val="28"/>
        </w:rPr>
        <w:t xml:space="preserve"> 21н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5F" w:rsidRPr="007A60A5" w:rsidRDefault="00FD3B5F" w:rsidP="00FD3B5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FD3B5F" w:rsidRDefault="00FD3B5F" w:rsidP="00FD3B5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>территориальным отделом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A60A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</w:t>
      </w:r>
    </w:p>
    <w:p w:rsidR="00FD3B5F" w:rsidRPr="007A60A5" w:rsidRDefault="00FD3B5F" w:rsidP="00FD3B5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60A5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>
        <w:rPr>
          <w:rFonts w:ascii="Times New Roman" w:hAnsi="Times New Roman"/>
          <w:sz w:val="28"/>
          <w:szCs w:val="28"/>
        </w:rPr>
        <w:t>Отдел № 23 Управления</w:t>
      </w:r>
      <w:r w:rsidRPr="006D434F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F">
        <w:rPr>
          <w:rFonts w:ascii="Times New Roman" w:hAnsi="Times New Roman"/>
          <w:sz w:val="28"/>
          <w:szCs w:val="28"/>
        </w:rPr>
        <w:t xml:space="preserve">по Алтайскому краю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6D43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распоряжение о совершении казначейского платежа (далее – Распоряжение) в соответствии с Порядком казначейского обслуживания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 наличии электронного документооборота между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856C6E">
        <w:rPr>
          <w:rFonts w:ascii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(далее – электронная подпись)</w:t>
      </w:r>
      <w:r w:rsidRPr="00856C6E">
        <w:rPr>
          <w:rFonts w:ascii="Times New Roman" w:hAnsi="Times New Roman" w:cs="Times New Roman"/>
          <w:sz w:val="28"/>
          <w:szCs w:val="28"/>
        </w:rPr>
        <w:t xml:space="preserve">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представляется на бумажном носителе с одновременным представлением на машинном носителе.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56C6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, проверяет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на соответствие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C6E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Порядком казначейского обслуживания</w:t>
      </w:r>
      <w:r w:rsidRPr="00856C6E">
        <w:rPr>
          <w:rFonts w:ascii="Times New Roman" w:hAnsi="Times New Roman" w:cs="Times New Roman"/>
          <w:sz w:val="28"/>
          <w:szCs w:val="28"/>
        </w:rPr>
        <w:t>, на наличие в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70" w:history="1">
        <w:r w:rsidRPr="00AF6A1D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AF6A1D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</w:t>
      </w:r>
      <w:proofErr w:type="gramEnd"/>
      <w:r w:rsidRPr="00AF6A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1" w:history="1">
        <w:r w:rsidRPr="00AF6A1D">
          <w:rPr>
            <w:rFonts w:ascii="Times New Roman" w:hAnsi="Times New Roman" w:cs="Times New Roman"/>
            <w:sz w:val="28"/>
            <w:szCs w:val="28"/>
          </w:rPr>
          <w:t>пункта 3.4</w:t>
        </w:r>
      </w:hyperlink>
      <w:r w:rsidRPr="00AF6A1D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</w:t>
      </w:r>
      <w:r w:rsidR="00834AEB" w:rsidRPr="00AF6A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Pr="00AF6A1D">
          <w:rPr>
            <w:rFonts w:ascii="Times New Roman" w:hAnsi="Times New Roman" w:cs="Times New Roman"/>
            <w:sz w:val="28"/>
            <w:szCs w:val="28"/>
          </w:rPr>
          <w:t>пунктами 3.7</w:t>
        </w:r>
      </w:hyperlink>
      <w:r w:rsidRPr="00AF6A1D">
        <w:rPr>
          <w:rFonts w:ascii="Times New Roman" w:hAnsi="Times New Roman" w:cs="Times New Roman"/>
          <w:sz w:val="28"/>
          <w:szCs w:val="28"/>
        </w:rPr>
        <w:t>-</w:t>
      </w:r>
      <w:hyperlink w:anchor="P128" w:history="1">
        <w:r w:rsidRPr="00AF6A1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AF6A1D">
        <w:rPr>
          <w:rFonts w:ascii="Times New Roman" w:hAnsi="Times New Roman" w:cs="Times New Roman"/>
          <w:sz w:val="28"/>
          <w:szCs w:val="28"/>
        </w:rPr>
        <w:t xml:space="preserve">10.1 настоящего Порядка, а также на наличие документов, предусмотренных </w:t>
      </w:r>
      <w:hyperlink w:anchor="P102" w:history="1">
        <w:r w:rsidRPr="00AF6A1D">
          <w:rPr>
            <w:rFonts w:ascii="Times New Roman" w:hAnsi="Times New Roman" w:cs="Times New Roman"/>
            <w:sz w:val="28"/>
            <w:szCs w:val="28"/>
          </w:rPr>
          <w:t>пунктами 3.5</w:t>
        </w:r>
      </w:hyperlink>
      <w:r w:rsidRPr="00AF6A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AF6A1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856C6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проверяется на наличие в ней следующих реквизитов и показателей:</w:t>
      </w:r>
    </w:p>
    <w:p w:rsidR="00FD3B5F" w:rsidRDefault="00FD3B5F" w:rsidP="00FD3B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в порядке, установленном для открытия соответствующего лицевого </w:t>
      </w:r>
      <w:r w:rsidRPr="00AF6A1D">
        <w:rPr>
          <w:rFonts w:ascii="Times New Roman" w:hAnsi="Times New Roman" w:cs="Times New Roman"/>
          <w:sz w:val="28"/>
          <w:szCs w:val="28"/>
        </w:rPr>
        <w:t>счета</w:t>
      </w:r>
      <w:r w:rsidR="00834AEB" w:rsidRPr="00AF6A1D">
        <w:rPr>
          <w:rFonts w:ascii="Times New Roman" w:hAnsi="Times New Roman" w:cs="Times New Roman"/>
          <w:sz w:val="28"/>
          <w:szCs w:val="28"/>
        </w:rPr>
        <w:t xml:space="preserve"> </w:t>
      </w:r>
      <w:r w:rsidRPr="00AF6A1D">
        <w:rPr>
          <w:rFonts w:ascii="PT Astra Serif" w:hAnsi="PT Astra Serif"/>
          <w:sz w:val="28"/>
          <w:szCs w:val="28"/>
        </w:rPr>
        <w:t>(за исключением</w:t>
      </w:r>
      <w:r w:rsidR="00834AEB" w:rsidRPr="00AF6A1D">
        <w:rPr>
          <w:rFonts w:ascii="PT Astra Serif" w:hAnsi="PT Astra Serif"/>
          <w:sz w:val="28"/>
          <w:szCs w:val="28"/>
        </w:rPr>
        <w:t xml:space="preserve"> </w:t>
      </w:r>
      <w:r w:rsidRPr="00AF6A1D">
        <w:rPr>
          <w:rFonts w:ascii="PT Astra Serif" w:hAnsi="PT Astra Serif"/>
          <w:sz w:val="28"/>
          <w:szCs w:val="28"/>
        </w:rPr>
        <w:t>Распоряжения, сформированного и подписанного в единой информационной системе в сфере закупок ру</w:t>
      </w:r>
      <w:r w:rsidR="00834AEB" w:rsidRPr="00AF6A1D">
        <w:rPr>
          <w:rFonts w:ascii="PT Astra Serif" w:hAnsi="PT Astra Serif"/>
          <w:sz w:val="28"/>
          <w:szCs w:val="28"/>
        </w:rPr>
        <w:t>ководителем или уполномоченным</w:t>
      </w:r>
      <w:r w:rsidRPr="00AF6A1D">
        <w:rPr>
          <w:rFonts w:ascii="PT Astra Serif" w:hAnsi="PT Astra Serif"/>
          <w:sz w:val="28"/>
          <w:szCs w:val="28"/>
        </w:rPr>
        <w:t xml:space="preserve"> на то лицом с правом первой</w:t>
      </w:r>
      <w:proofErr w:type="gramEnd"/>
      <w:r w:rsidRPr="00AF6A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F6A1D">
        <w:rPr>
          <w:rFonts w:ascii="PT Astra Serif" w:hAnsi="PT Astra Serif"/>
          <w:sz w:val="28"/>
          <w:szCs w:val="28"/>
        </w:rPr>
        <w:t xml:space="preserve">подписи), </w:t>
      </w:r>
      <w:r w:rsidRPr="0092634B">
        <w:rPr>
          <w:rFonts w:ascii="PT Astra Serif" w:hAnsi="PT Astra Serif"/>
          <w:sz w:val="28"/>
          <w:szCs w:val="28"/>
        </w:rPr>
        <w:t>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(администратора источника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 по реестру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номера соответствующего лицевого счета, открытого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источника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lastRenderedPageBreak/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аналитических кодов</w:t>
      </w:r>
      <w:r w:rsidRPr="00856C6E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6" w:history="1">
        <w:r w:rsidRPr="00AF6A1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5) суммы </w:t>
      </w:r>
      <w:r>
        <w:rPr>
          <w:rFonts w:ascii="Times New Roman" w:hAnsi="Times New Roman" w:cs="Times New Roman"/>
          <w:sz w:val="28"/>
          <w:szCs w:val="28"/>
        </w:rPr>
        <w:t>перечисления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вида средств (средств местного бюджета)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856C6E">
        <w:rPr>
          <w:rFonts w:ascii="Times New Roman" w:hAnsi="Times New Roman" w:cs="Times New Roman"/>
          <w:sz w:val="28"/>
          <w:szCs w:val="28"/>
        </w:rPr>
        <w:t>) получателя денежных сре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аспоряжении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денежного обязательства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AF6A1D" w:rsidRDefault="00FD3B5F" w:rsidP="00AF6A1D">
      <w:pPr>
        <w:pStyle w:val="a3"/>
        <w:tabs>
          <w:tab w:val="left" w:pos="5725"/>
        </w:tabs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92634B">
        <w:rPr>
          <w:rFonts w:ascii="PT Astra Serif" w:hAnsi="PT Astra Serif" w:cs="Calibri"/>
          <w:sz w:val="28"/>
          <w:szCs w:val="28"/>
        </w:rPr>
        <w:t>14) реквизитов (номер, дата) документов (договора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92634B">
        <w:rPr>
          <w:rFonts w:ascii="PT Astra Serif" w:hAnsi="PT Astra Serif" w:cs="Calibri"/>
          <w:sz w:val="28"/>
          <w:szCs w:val="28"/>
        </w:rPr>
        <w:t xml:space="preserve"> контракта) на поставку товаров, выполнение работ, оказание услуг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 w:rsidR="00AF6A1D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(</w:t>
      </w:r>
      <w:r>
        <w:rPr>
          <w:rFonts w:ascii="PT Astra Serif" w:hAnsi="PT Astra Serif" w:cs="Calibri"/>
          <w:sz w:val="28"/>
          <w:szCs w:val="28"/>
        </w:rPr>
        <w:t>муниципальный</w:t>
      </w:r>
      <w:r w:rsidRPr="0092634B">
        <w:rPr>
          <w:rFonts w:ascii="PT Astra Serif" w:hAnsi="PT Astra Serif" w:cs="Calibri"/>
          <w:sz w:val="28"/>
          <w:szCs w:val="28"/>
        </w:rPr>
        <w:t xml:space="preserve"> контракт), соглашения о </w:t>
      </w:r>
      <w:r w:rsidRPr="00AF6A1D">
        <w:rPr>
          <w:rFonts w:ascii="PT Astra Serif" w:hAnsi="PT Astra Serif" w:cs="Calibri"/>
          <w:sz w:val="28"/>
          <w:szCs w:val="28"/>
        </w:rPr>
        <w:t xml:space="preserve">предоставлении </w:t>
      </w:r>
      <w:r w:rsidRPr="00AF6A1D">
        <w:rPr>
          <w:rFonts w:ascii="PT Astra Serif" w:hAnsi="PT Astra Serif" w:cs="Calibri"/>
          <w:sz w:val="28"/>
          <w:szCs w:val="28"/>
        </w:rPr>
        <w:br/>
        <w:t>из местного бюджета иного межбюджетного трансферта</w:t>
      </w:r>
      <w:r w:rsidR="00AF6A1D" w:rsidRPr="00AF6A1D">
        <w:rPr>
          <w:rFonts w:ascii="PT Astra Serif" w:hAnsi="PT Astra Serif" w:cs="Calibri"/>
          <w:sz w:val="28"/>
          <w:szCs w:val="28"/>
        </w:rPr>
        <w:t xml:space="preserve"> бюджету</w:t>
      </w:r>
      <w:r w:rsidR="00AF6A1D" w:rsidRPr="00834AEB">
        <w:rPr>
          <w:rFonts w:ascii="PT Astra Serif" w:hAnsi="PT Astra Serif" w:cs="Calibri"/>
          <w:color w:val="FF0000"/>
          <w:sz w:val="28"/>
          <w:szCs w:val="28"/>
        </w:rPr>
        <w:t xml:space="preserve"> </w:t>
      </w:r>
      <w:r w:rsidR="00AF6A1D">
        <w:rPr>
          <w:rFonts w:ascii="Times New Roman" w:hAnsi="Times New Roman"/>
          <w:sz w:val="28"/>
          <w:szCs w:val="28"/>
        </w:rPr>
        <w:t>муниципального образования Волчихинский район</w:t>
      </w:r>
      <w:r w:rsidRPr="00834AEB">
        <w:rPr>
          <w:rFonts w:ascii="PT Astra Serif" w:hAnsi="PT Astra Serif" w:cs="Calibri"/>
          <w:color w:val="FF0000"/>
          <w:sz w:val="28"/>
          <w:szCs w:val="28"/>
        </w:rPr>
        <w:t xml:space="preserve">, </w:t>
      </w:r>
      <w:r w:rsidRPr="0092634B">
        <w:rPr>
          <w:rFonts w:ascii="PT Astra Serif" w:hAnsi="PT Astra Serif" w:cs="Calibri"/>
          <w:sz w:val="28"/>
          <w:szCs w:val="28"/>
        </w:rPr>
        <w:t xml:space="preserve">договоров о предоставлении бюджетных инвестиций в соответствии со статьей 80 Бюджетного кодекса Российской Федерации (далее </w:t>
      </w:r>
      <w:r>
        <w:rPr>
          <w:rFonts w:ascii="PT Astra Serif" w:hAnsi="PT Astra Serif" w:cs="Calibri"/>
          <w:sz w:val="28"/>
          <w:szCs w:val="28"/>
        </w:rPr>
        <w:t>–</w:t>
      </w:r>
      <w:r w:rsidRPr="0092634B">
        <w:rPr>
          <w:rFonts w:ascii="PT Astra Serif" w:hAnsi="PT Astra Serif" w:cs="Calibri"/>
          <w:sz w:val="28"/>
          <w:szCs w:val="28"/>
        </w:rPr>
        <w:t xml:space="preserve"> договор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>о предоставлении инвестиций) (при наличии), на основании которых возникают бюджетные обязательства</w:t>
      </w:r>
      <w:proofErr w:type="gramEnd"/>
      <w:r w:rsidRPr="0092634B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2634B">
        <w:rPr>
          <w:rFonts w:ascii="PT Astra Serif" w:hAnsi="PT Astra Serif" w:cs="Calibri"/>
          <w:sz w:val="28"/>
          <w:szCs w:val="28"/>
        </w:rPr>
        <w:t xml:space="preserve">получателей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Волчихинский район</w:t>
      </w:r>
      <w:r w:rsidRPr="0092634B">
        <w:rPr>
          <w:rFonts w:ascii="PT Astra Serif" w:hAnsi="PT Astra Serif" w:cs="Calibri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92634B">
        <w:rPr>
          <w:rFonts w:ascii="PT Astra Serif" w:hAnsi="PT Astra Serif" w:cs="Calibri"/>
          <w:sz w:val="28"/>
          <w:szCs w:val="28"/>
        </w:rPr>
        <w:t xml:space="preserve">, предоставляемых получателями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834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/>
          <w:sz w:val="28"/>
          <w:szCs w:val="28"/>
        </w:rPr>
        <w:t xml:space="preserve"> </w:t>
      </w:r>
      <w:r w:rsidRPr="0092634B">
        <w:rPr>
          <w:rFonts w:ascii="PT Astra Serif" w:hAnsi="PT Astra Serif" w:cs="Calibri"/>
          <w:sz w:val="28"/>
          <w:szCs w:val="28"/>
        </w:rPr>
        <w:t xml:space="preserve">при постановке на учет бюджетных </w:t>
      </w:r>
      <w:r w:rsidRPr="0092634B">
        <w:rPr>
          <w:rFonts w:ascii="PT Astra Serif" w:hAnsi="PT Astra Serif" w:cs="Calibri"/>
          <w:sz w:val="28"/>
          <w:szCs w:val="28"/>
        </w:rPr>
        <w:lastRenderedPageBreak/>
        <w:t xml:space="preserve">и денежных обязательств в соответствии с Порядком учета бюджетных и денежных обязательств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</w:t>
      </w:r>
      <w:proofErr w:type="gramEnd"/>
      <w:r w:rsidR="00834AEB" w:rsidRPr="00550DC4">
        <w:rPr>
          <w:rFonts w:ascii="Times New Roman" w:hAnsi="Times New Roman"/>
          <w:sz w:val="28"/>
          <w:szCs w:val="28"/>
        </w:rPr>
        <w:t xml:space="preserve"> Волчихинского района Алтайского края</w:t>
      </w:r>
      <w:r w:rsidRPr="0092634B">
        <w:rPr>
          <w:rFonts w:ascii="PT Astra Serif" w:hAnsi="PT Astra Serif" w:cs="Calibri"/>
          <w:sz w:val="28"/>
          <w:szCs w:val="28"/>
        </w:rPr>
        <w:t xml:space="preserve">, </w:t>
      </w:r>
      <w:r w:rsidRPr="00AF6A1D">
        <w:rPr>
          <w:rFonts w:ascii="PT Astra Serif" w:hAnsi="PT Astra Serif" w:cs="Calibri"/>
          <w:sz w:val="28"/>
          <w:szCs w:val="28"/>
        </w:rPr>
        <w:t>утвержденн</w:t>
      </w:r>
      <w:r w:rsidR="00AF6A1D" w:rsidRPr="00AF6A1D">
        <w:rPr>
          <w:rFonts w:ascii="PT Astra Serif" w:hAnsi="PT Astra Serif" w:cs="Calibri"/>
          <w:sz w:val="28"/>
          <w:szCs w:val="28"/>
        </w:rPr>
        <w:t>ым Распоряжением главы сельсовета</w:t>
      </w:r>
      <w:r w:rsidRPr="00AF6A1D">
        <w:rPr>
          <w:rFonts w:ascii="PT Astra Serif" w:hAnsi="PT Astra Serif" w:cs="Calibri"/>
          <w:sz w:val="28"/>
          <w:szCs w:val="28"/>
        </w:rPr>
        <w:t xml:space="preserve"> </w:t>
      </w:r>
      <w:r w:rsidR="00AF6A1D" w:rsidRPr="00AF6A1D">
        <w:rPr>
          <w:rFonts w:ascii="PT Astra Serif" w:hAnsi="PT Astra Serif" w:cs="Calibri"/>
          <w:sz w:val="28"/>
          <w:szCs w:val="28"/>
        </w:rPr>
        <w:t>от 29.12.2023 № 11-р «</w:t>
      </w:r>
      <w:r w:rsidR="00AF6A1D" w:rsidRPr="00AF6A1D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муниципального образования Селивёрстовский сельсовет Волчихинского района Алтайского края» </w:t>
      </w:r>
      <w:r w:rsidRPr="00AF6A1D">
        <w:rPr>
          <w:rFonts w:ascii="PT Astra Serif" w:hAnsi="PT Astra Serif" w:cs="Calibri"/>
          <w:sz w:val="28"/>
          <w:szCs w:val="28"/>
        </w:rPr>
        <w:t xml:space="preserve"> (далее – Порядок</w:t>
      </w:r>
      <w:r w:rsidR="00834AEB" w:rsidRPr="00AF6A1D">
        <w:rPr>
          <w:rFonts w:ascii="PT Astra Serif" w:hAnsi="PT Astra Serif" w:cs="Calibri"/>
          <w:sz w:val="28"/>
          <w:szCs w:val="28"/>
        </w:rPr>
        <w:t xml:space="preserve"> </w:t>
      </w:r>
      <w:r w:rsidRPr="00AF6A1D">
        <w:rPr>
          <w:rFonts w:ascii="PT Astra Serif" w:hAnsi="PT Astra Serif" w:cs="Calibri"/>
          <w:sz w:val="28"/>
          <w:szCs w:val="28"/>
        </w:rPr>
        <w:t>учета обязательств);</w:t>
      </w:r>
    </w:p>
    <w:p w:rsidR="00FD3B5F" w:rsidRPr="004C310B" w:rsidRDefault="00FD3B5F" w:rsidP="00FD3B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3" w:name="P82"/>
      <w:bookmarkEnd w:id="3"/>
      <w:proofErr w:type="gramStart"/>
      <w:r w:rsidRPr="004C310B">
        <w:rPr>
          <w:rFonts w:ascii="PT Astra Serif" w:hAnsi="PT Astra Serif" w:cs="Calibri"/>
          <w:sz w:val="28"/>
          <w:szCs w:val="28"/>
        </w:rPr>
        <w:t>15)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реквизитов (тип, номер, дата) документа, подтверждающего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на основании которых возникают бюджетные обязательства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4C310B">
        <w:rPr>
          <w:rFonts w:ascii="PT Astra Serif" w:hAnsi="PT Astra Serif" w:cs="Calibri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4C310B">
        <w:rPr>
          <w:rFonts w:ascii="PT Astra Serif" w:hAnsi="PT Astra Serif" w:cs="Calibri"/>
          <w:sz w:val="28"/>
          <w:szCs w:val="28"/>
        </w:rPr>
        <w:t>, являющегося приложением 3 к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4C310B">
        <w:rPr>
          <w:rFonts w:ascii="PT Astra Serif" w:hAnsi="PT Astra Serif" w:cs="Calibri"/>
          <w:sz w:val="28"/>
          <w:szCs w:val="28"/>
        </w:rPr>
        <w:t xml:space="preserve">Порядку учета обязательств (далее соответственно </w:t>
      </w:r>
      <w:r>
        <w:rPr>
          <w:rFonts w:ascii="PT Astra Serif" w:hAnsi="PT Astra Serif" w:cs="Calibri"/>
          <w:sz w:val="28"/>
          <w:szCs w:val="28"/>
        </w:rPr>
        <w:t>–</w:t>
      </w:r>
      <w:r w:rsidR="00834AEB">
        <w:rPr>
          <w:rFonts w:ascii="PT Astra Serif" w:hAnsi="PT Astra Serif" w:cs="Calibri"/>
          <w:sz w:val="28"/>
          <w:szCs w:val="28"/>
        </w:rPr>
        <w:t xml:space="preserve"> д</w:t>
      </w:r>
      <w:r w:rsidRPr="004C310B">
        <w:rPr>
          <w:rFonts w:ascii="PT Astra Serif" w:hAnsi="PT Astra Serif" w:cs="Calibri"/>
          <w:sz w:val="28"/>
          <w:szCs w:val="28"/>
        </w:rPr>
        <w:t>окументы, подтверждающие возникновение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>денежных обязательств,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>Перечень), за исключением реквизитов документов, подтверждающих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>возникновение денежных обязательств в случае осуществления авансовых платежей в соответствии с условиями договора (государственного</w:t>
      </w:r>
      <w:r w:rsidR="00834AEB">
        <w:rPr>
          <w:rFonts w:ascii="PT Astra Serif" w:hAnsi="PT Astra Serif" w:cs="Calibri"/>
          <w:sz w:val="28"/>
          <w:szCs w:val="28"/>
        </w:rPr>
        <w:t xml:space="preserve"> к</w:t>
      </w:r>
      <w:r w:rsidRPr="004C310B">
        <w:rPr>
          <w:rFonts w:ascii="PT Astra Serif" w:hAnsi="PT Astra Serif" w:cs="Calibri"/>
          <w:sz w:val="28"/>
          <w:szCs w:val="28"/>
        </w:rPr>
        <w:t>онтракта), внесения арендной платы по договору 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>обязательств при осуществлении авансовых платежей (внесении арендной платы);</w:t>
      </w:r>
      <w:proofErr w:type="gramEnd"/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D3B5F" w:rsidRPr="004C310B" w:rsidRDefault="00FD3B5F" w:rsidP="00FD3B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17)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>идентификатора договора (</w:t>
      </w:r>
      <w:r>
        <w:rPr>
          <w:rFonts w:ascii="PT Astra Serif" w:hAnsi="PT Astra Serif" w:cs="Calibri"/>
          <w:sz w:val="28"/>
          <w:szCs w:val="28"/>
        </w:rPr>
        <w:t>муниципального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контракта),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соглашения, договора о предоставлении инвестиций, в случае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санкционирования расходов, возникающих при оплате указанных договоров (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контрактов), соглашений, договоров о предоставлении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>инвестиций при казначейском сопровождении средств;</w:t>
      </w:r>
    </w:p>
    <w:p w:rsidR="00FD3B5F" w:rsidRPr="004C310B" w:rsidRDefault="00FD3B5F" w:rsidP="00FD3B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310B">
        <w:rPr>
          <w:rFonts w:ascii="PT Astra Serif" w:hAnsi="PT Astra Serif" w:cs="Calibri"/>
          <w:sz w:val="28"/>
          <w:szCs w:val="28"/>
        </w:rPr>
        <w:t>18)</w:t>
      </w:r>
      <w:r>
        <w:rPr>
          <w:rFonts w:ascii="PT Astra Serif" w:hAnsi="PT Astra Serif" w:cs="Calibri"/>
          <w:sz w:val="28"/>
          <w:szCs w:val="28"/>
        </w:rPr>
        <w:t> </w:t>
      </w:r>
      <w:r w:rsidRPr="004C310B">
        <w:rPr>
          <w:rFonts w:ascii="PT Astra Serif" w:hAnsi="PT Astra Serif" w:cs="Calibri"/>
          <w:sz w:val="28"/>
          <w:szCs w:val="28"/>
        </w:rPr>
        <w:t xml:space="preserve">уникального номера реестровой записи, идентификатора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информации о </w:t>
      </w:r>
      <w:proofErr w:type="gramStart"/>
      <w:r w:rsidRPr="004C310B">
        <w:rPr>
          <w:rFonts w:ascii="PT Astra Serif" w:hAnsi="PT Astra Serif" w:cs="Calibri"/>
          <w:sz w:val="28"/>
          <w:szCs w:val="28"/>
        </w:rPr>
        <w:t>документе</w:t>
      </w:r>
      <w:proofErr w:type="gramEnd"/>
      <w:r w:rsidRPr="004C310B">
        <w:rPr>
          <w:rFonts w:ascii="PT Astra Serif" w:hAnsi="PT Astra Serif" w:cs="Calibri"/>
          <w:sz w:val="28"/>
          <w:szCs w:val="28"/>
        </w:rPr>
        <w:t xml:space="preserve"> о приемке поставленного товара, выполненной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>
        <w:rPr>
          <w:rFonts w:ascii="PT Astra Serif" w:hAnsi="PT Astra Serif" w:cs="Calibri"/>
          <w:sz w:val="28"/>
          <w:szCs w:val="28"/>
        </w:rPr>
        <w:br/>
      </w:r>
      <w:r w:rsidRPr="004C310B">
        <w:rPr>
          <w:rFonts w:ascii="PT Astra Serif" w:hAnsi="PT Astra Serif" w:cs="Calibri"/>
          <w:sz w:val="28"/>
          <w:szCs w:val="28"/>
        </w:rPr>
        <w:t xml:space="preserve">соответственно </w:t>
      </w:r>
      <w:r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идентификатор</w:t>
      </w:r>
      <w:r w:rsidR="00834AEB">
        <w:rPr>
          <w:rFonts w:ascii="PT Astra Serif" w:hAnsi="PT Astra Serif" w:cs="Calibri"/>
          <w:sz w:val="28"/>
          <w:szCs w:val="28"/>
        </w:rPr>
        <w:t xml:space="preserve"> </w:t>
      </w:r>
      <w:r w:rsidRPr="004C310B">
        <w:rPr>
          <w:rFonts w:ascii="PT Astra Serif" w:hAnsi="PT Astra Serif" w:cs="Calibri"/>
          <w:sz w:val="28"/>
          <w:szCs w:val="28"/>
        </w:rPr>
        <w:t xml:space="preserve">документа о приемке, идентификатор этапа) и указания кода вида реестра </w:t>
      </w:r>
      <w:r>
        <w:rPr>
          <w:rFonts w:ascii="PT Astra Serif" w:hAnsi="PT Astra Serif" w:cs="Calibri"/>
          <w:sz w:val="28"/>
          <w:szCs w:val="28"/>
        </w:rPr>
        <w:t>–</w:t>
      </w:r>
      <w:r w:rsidRPr="004C310B">
        <w:rPr>
          <w:rFonts w:ascii="PT Astra Serif" w:hAnsi="PT Astra Serif" w:cs="Calibri"/>
          <w:sz w:val="28"/>
          <w:szCs w:val="28"/>
        </w:rPr>
        <w:t xml:space="preserve"> «02» в случае санкционирования расходов, возникающих при оплате договоров (</w:t>
      </w:r>
      <w:r>
        <w:rPr>
          <w:rFonts w:ascii="PT Astra Serif" w:hAnsi="PT Astra Serif" w:cs="Calibri"/>
          <w:sz w:val="28"/>
          <w:szCs w:val="28"/>
        </w:rPr>
        <w:t>муниципальных</w:t>
      </w:r>
      <w:r w:rsidRPr="004C310B">
        <w:rPr>
          <w:rFonts w:ascii="PT Astra Serif" w:hAnsi="PT Astra Serif" w:cs="Calibri"/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856C6E">
        <w:rPr>
          <w:rFonts w:ascii="Times New Roman" w:hAnsi="Times New Roman" w:cs="Times New Roman"/>
          <w:sz w:val="28"/>
          <w:szCs w:val="28"/>
        </w:rPr>
        <w:lastRenderedPageBreak/>
        <w:t xml:space="preserve">3.4. Требования </w:t>
      </w:r>
      <w:hyperlink w:anchor="P87" w:history="1">
        <w:r w:rsidRPr="00AF6A1D">
          <w:rPr>
            <w:rFonts w:ascii="Times New Roman" w:hAnsi="Times New Roman" w:cs="Times New Roman"/>
            <w:sz w:val="28"/>
            <w:szCs w:val="28"/>
          </w:rPr>
          <w:t>подпункта 14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</w:t>
      </w:r>
      <w:r>
        <w:rPr>
          <w:rFonts w:ascii="Times New Roman" w:hAnsi="Times New Roman" w:cs="Times New Roman"/>
          <w:sz w:val="28"/>
          <w:szCs w:val="28"/>
        </w:rPr>
        <w:t>в отношении Распоряжения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 оплате товаров, выполнении работ, оказании услуг, в случаях, когда заключение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контрактов (договоров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не предусмотрено.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8" w:history="1">
        <w:r w:rsidRPr="00AF6A1D">
          <w:rPr>
            <w:rFonts w:ascii="Times New Roman" w:hAnsi="Times New Roman" w:cs="Times New Roman"/>
            <w:sz w:val="28"/>
            <w:szCs w:val="28"/>
          </w:rPr>
          <w:t>подпункта 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авансовых платежей в соответствии с условиями муниципального контракта (договора).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подпунктов 14-15 пункта 3.3 настоящего Порядка не применяются в отношении Распоряжений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наличных денег и денежных средств, перечисляемых на карту;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обособленным подразделениям (филиалам).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бюджета муниципального образования Волчихинский район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856C6E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6E">
        <w:rPr>
          <w:rFonts w:ascii="Times New Roman" w:hAnsi="Times New Roman" w:cs="Times New Roman"/>
          <w:sz w:val="28"/>
          <w:szCs w:val="28"/>
        </w:rPr>
        <w:t xml:space="preserve">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856C6E">
        <w:rPr>
          <w:rFonts w:ascii="Times New Roman" w:hAnsi="Times New Roman" w:cs="Times New Roman"/>
          <w:sz w:val="28"/>
          <w:szCs w:val="28"/>
        </w:rPr>
        <w:t>указанный в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8" w:history="1">
        <w:r w:rsidRPr="00AF6A1D">
          <w:rPr>
            <w:rFonts w:ascii="Times New Roman" w:hAnsi="Times New Roman" w:cs="Times New Roman"/>
            <w:sz w:val="28"/>
            <w:szCs w:val="28"/>
          </w:rPr>
          <w:t>подпунктом 15 пункта 3.3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 бюджета муниципального образования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учета обязательств</w:t>
      </w:r>
      <w:r w:rsidRPr="00856C6E">
        <w:rPr>
          <w:rFonts w:ascii="Times New Roman" w:hAnsi="Times New Roman" w:cs="Times New Roman"/>
          <w:sz w:val="28"/>
          <w:szCs w:val="28"/>
        </w:rPr>
        <w:t>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с обслуживанием государственного (муниципального) долга;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на исполнение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AF6A1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Pr="00AF6A1D">
          <w:rPr>
            <w:rFonts w:ascii="Times New Roman" w:hAnsi="Times New Roman" w:cs="Times New Roman"/>
            <w:sz w:val="28"/>
            <w:szCs w:val="28"/>
          </w:rPr>
          <w:t>пунктом 3 статьи 242.2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856C6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с применением электронной подписи между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56C6E">
        <w:rPr>
          <w:rFonts w:ascii="Times New Roman" w:hAnsi="Times New Roman" w:cs="Times New Roman"/>
          <w:sz w:val="28"/>
          <w:szCs w:val="28"/>
        </w:rPr>
        <w:t xml:space="preserve"> документ в соответствии с </w:t>
      </w:r>
      <w:hyperlink w:anchor="P102" w:history="1">
        <w:r w:rsidRPr="00AF6A1D">
          <w:rPr>
            <w:rFonts w:ascii="Times New Roman" w:hAnsi="Times New Roman" w:cs="Times New Roman"/>
            <w:sz w:val="28"/>
            <w:szCs w:val="28"/>
          </w:rPr>
          <w:t>пунктом 3.5</w:t>
        </w:r>
        <w:proofErr w:type="gramEnd"/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3B5F" w:rsidRPr="00AF6A1D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6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и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</w:t>
      </w:r>
      <w:proofErr w:type="gramEnd"/>
      <w:r w:rsidR="00834AEB" w:rsidRPr="00550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AEB" w:rsidRPr="00550DC4">
        <w:rPr>
          <w:rFonts w:ascii="Times New Roman" w:hAnsi="Times New Roman"/>
          <w:sz w:val="28"/>
          <w:szCs w:val="28"/>
        </w:rPr>
        <w:t>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</w:t>
      </w:r>
      <w:r w:rsidRPr="00AF6A1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02" w:history="1">
        <w:r w:rsidRPr="00AF6A1D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AF6A1D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1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AF6A1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AF6A1D">
        <w:rPr>
          <w:rFonts w:ascii="Times New Roman" w:hAnsi="Times New Roman" w:cs="Times New Roman"/>
          <w:sz w:val="28"/>
          <w:szCs w:val="28"/>
        </w:rPr>
        <w:t xml:space="preserve"> прилагаемые к Распоряжению в соответствии с </w:t>
      </w:r>
      <w:hyperlink w:anchor="P102" w:history="1">
        <w:r w:rsidRPr="00AF6A1D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56C6E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подлежат возврату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>).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856C6E">
        <w:rPr>
          <w:rFonts w:ascii="Times New Roman" w:hAnsi="Times New Roman" w:cs="Times New Roman"/>
          <w:sz w:val="28"/>
          <w:szCs w:val="28"/>
        </w:rPr>
        <w:t xml:space="preserve">3.7. При санкционировании оплаты денежных обязательств по расходам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расходов по публичным нормативным обязательствам) осуществляется </w:t>
      </w:r>
      <w:r w:rsidRPr="00856C6E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Распоряжения по следующим направлениям: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 xml:space="preserve">кодам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аналитическим кодам, </w:t>
      </w:r>
      <w:r w:rsidRPr="00856C6E">
        <w:rPr>
          <w:rFonts w:ascii="Times New Roman" w:hAnsi="Times New Roman" w:cs="Times New Roman"/>
          <w:sz w:val="28"/>
          <w:szCs w:val="28"/>
        </w:rPr>
        <w:t xml:space="preserve">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A9">
        <w:rPr>
          <w:rFonts w:ascii="Times New Roman" w:hAnsi="Times New Roman" w:cs="Times New Roman"/>
          <w:sz w:val="28"/>
          <w:szCs w:val="28"/>
        </w:rPr>
        <w:t xml:space="preserve">2) соответствие содержания текста назначения платежа, указанного в Распоряжении, содержанию операции, исходя из документа, </w:t>
      </w:r>
      <w:r w:rsidRPr="006438A9">
        <w:rPr>
          <w:rFonts w:ascii="Times New Roman" w:hAnsi="Times New Roman" w:cs="Times New Roman"/>
          <w:sz w:val="28"/>
          <w:szCs w:val="28"/>
        </w:rPr>
        <w:lastRenderedPageBreak/>
        <w:t>подтверждающего возникновение денежного обязательства;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6C6E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C6E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</w:t>
      </w:r>
      <w:proofErr w:type="gramEnd"/>
      <w:r w:rsidRPr="008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856C6E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>4) не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Pr="00856C6E">
        <w:rPr>
          <w:rFonts w:ascii="Times New Roman" w:hAnsi="Times New Roman" w:cs="Times New Roman"/>
          <w:sz w:val="28"/>
          <w:szCs w:val="28"/>
        </w:rPr>
        <w:t>превышение сумм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856C6E">
        <w:rPr>
          <w:rFonts w:ascii="Times New Roman" w:hAnsi="Times New Roman" w:cs="Times New Roman"/>
          <w:sz w:val="28"/>
          <w:szCs w:val="28"/>
        </w:rPr>
        <w:t xml:space="preserve"> остатков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неисполненных бюджетных обязательств, лимитов бюджетных обязательств и предельных объемов финансирования</w:t>
      </w:r>
      <w:r w:rsidRPr="00856C6E">
        <w:rPr>
          <w:rFonts w:ascii="Times New Roman" w:hAnsi="Times New Roman" w:cs="Times New Roman"/>
          <w:sz w:val="28"/>
          <w:szCs w:val="28"/>
        </w:rPr>
        <w:t xml:space="preserve">, учтенных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856C6E">
        <w:rPr>
          <w:rFonts w:ascii="Times New Roman" w:hAnsi="Times New Roman" w:cs="Times New Roman"/>
          <w:sz w:val="28"/>
          <w:szCs w:val="28"/>
        </w:rPr>
        <w:t>лицевом счете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56C6E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6C6E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34AEB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834AEB" w:rsidRPr="008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аналитическим кодам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6E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наличии), банковских реквизитов </w:t>
      </w:r>
      <w:r w:rsidRPr="00856C6E">
        <w:rPr>
          <w:rFonts w:ascii="Times New Roman" w:hAnsi="Times New Roman" w:cs="Times New Roman"/>
          <w:sz w:val="28"/>
          <w:szCs w:val="28"/>
        </w:rPr>
        <w:t xml:space="preserve">получателя денежных средств, указанных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856C6E">
        <w:rPr>
          <w:rFonts w:ascii="Times New Roman" w:hAnsi="Times New Roman" w:cs="Times New Roman"/>
          <w:sz w:val="28"/>
          <w:szCs w:val="28"/>
        </w:rPr>
        <w:t>, наименованию, ИНН, КПП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банковским реквизитам </w:t>
      </w:r>
      <w:r w:rsidRPr="00856C6E">
        <w:rPr>
          <w:rFonts w:ascii="Times New Roman" w:hAnsi="Times New Roman" w:cs="Times New Roman"/>
          <w:sz w:val="28"/>
          <w:szCs w:val="28"/>
        </w:rPr>
        <w:t>получателя денежных средств, указанным в бюджетном обязательстве;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идентичность кода </w:t>
      </w:r>
      <w:r>
        <w:rPr>
          <w:rFonts w:ascii="Times New Roman" w:hAnsi="Times New Roman" w:cs="Times New Roman"/>
          <w:sz w:val="28"/>
          <w:szCs w:val="28"/>
        </w:rPr>
        <w:t>участника бюджетного процесса по Сводному реестру по денежному обязательству и платежу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идентичность кода (кодов)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856C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денежному</w:t>
      </w:r>
      <w:r w:rsidRPr="00856C6E">
        <w:rPr>
          <w:rFonts w:ascii="Times New Roman" w:hAnsi="Times New Roman" w:cs="Times New Roman"/>
          <w:sz w:val="28"/>
          <w:szCs w:val="28"/>
        </w:rPr>
        <w:t xml:space="preserve"> обязательству и платежу;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56C6E">
        <w:rPr>
          <w:rFonts w:ascii="Times New Roman" w:hAnsi="Times New Roman" w:cs="Times New Roman"/>
          <w:sz w:val="28"/>
          <w:szCs w:val="28"/>
        </w:rPr>
        <w:t xml:space="preserve">) идентичность кода валюты, в которой принято </w:t>
      </w:r>
      <w:r>
        <w:rPr>
          <w:rFonts w:ascii="Times New Roman" w:hAnsi="Times New Roman" w:cs="Times New Roman"/>
          <w:sz w:val="28"/>
          <w:szCs w:val="28"/>
        </w:rPr>
        <w:t>денежное</w:t>
      </w:r>
      <w:r w:rsidRPr="00856C6E">
        <w:rPr>
          <w:rFonts w:ascii="Times New Roman" w:hAnsi="Times New Roman" w:cs="Times New Roman"/>
          <w:sz w:val="28"/>
          <w:szCs w:val="28"/>
        </w:rPr>
        <w:t xml:space="preserve"> обязательство, и кода валюты, в которой должен быть осуществлен платеж по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56C6E">
        <w:rPr>
          <w:rFonts w:ascii="Times New Roman" w:hAnsi="Times New Roman" w:cs="Times New Roman"/>
          <w:sz w:val="28"/>
          <w:szCs w:val="28"/>
        </w:rPr>
        <w:t>;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C4488">
        <w:rPr>
          <w:rFonts w:ascii="Times New Roman" w:hAnsi="Times New Roman" w:cs="Times New Roman"/>
          <w:sz w:val="28"/>
          <w:szCs w:val="28"/>
        </w:rPr>
        <w:t>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0C4488">
        <w:rPr>
          <w:rFonts w:ascii="Times New Roman" w:hAnsi="Times New Roman" w:cs="Times New Roman"/>
          <w:sz w:val="28"/>
          <w:szCs w:val="28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D3B5F" w:rsidRPr="001F60B0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0">
        <w:rPr>
          <w:rFonts w:ascii="Times New Roman" w:hAnsi="Times New Roman" w:cs="Times New Roman"/>
          <w:sz w:val="28"/>
          <w:szCs w:val="28"/>
        </w:rPr>
        <w:t>11)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F60B0">
        <w:rPr>
          <w:rFonts w:ascii="Times New Roman" w:hAnsi="Times New Roman" w:cs="Times New Roman"/>
          <w:sz w:val="28"/>
          <w:szCs w:val="28"/>
        </w:rPr>
        <w:t>превышение размера авансового платежа, указанного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F60B0">
        <w:rPr>
          <w:rFonts w:ascii="Times New Roman" w:hAnsi="Times New Roman" w:cs="Times New Roman"/>
          <w:sz w:val="28"/>
          <w:szCs w:val="28"/>
        </w:rPr>
        <w:t>в Распоряжении, над суммой авансового платежа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F60B0">
        <w:rPr>
          <w:rFonts w:ascii="Times New Roman" w:hAnsi="Times New Roman" w:cs="Times New Roman"/>
          <w:sz w:val="28"/>
          <w:szCs w:val="28"/>
        </w:rPr>
        <w:t xml:space="preserve"> контракту) (суммой авансового платежа по этапу </w:t>
      </w:r>
      <w:r>
        <w:rPr>
          <w:rFonts w:ascii="Times New Roman" w:hAnsi="Times New Roman" w:cs="Times New Roman"/>
          <w:sz w:val="28"/>
          <w:szCs w:val="28"/>
        </w:rPr>
        <w:t>исполнения договора (муниципального</w:t>
      </w:r>
      <w:r w:rsidRPr="001F60B0">
        <w:rPr>
          <w:rFonts w:ascii="Times New Roman" w:hAnsi="Times New Roman" w:cs="Times New Roman"/>
          <w:sz w:val="28"/>
          <w:szCs w:val="28"/>
        </w:rPr>
        <w:t xml:space="preserve"> контракта) в случае, если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F60B0">
        <w:rPr>
          <w:rFonts w:ascii="Times New Roman" w:hAnsi="Times New Roman" w:cs="Times New Roman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0">
        <w:rPr>
          <w:rFonts w:ascii="Times New Roman" w:hAnsi="Times New Roman" w:cs="Times New Roman"/>
          <w:sz w:val="28"/>
          <w:szCs w:val="28"/>
        </w:rPr>
        <w:t>12) соответствие уникального номера реестровой записи в реестре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F60B0">
        <w:rPr>
          <w:rFonts w:ascii="Times New Roman" w:hAnsi="Times New Roman" w:cs="Times New Roman"/>
          <w:sz w:val="28"/>
          <w:szCs w:val="28"/>
        </w:rPr>
        <w:t>контрактов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F60B0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контрактов, указанный в Распоряжении;</w:t>
      </w:r>
    </w:p>
    <w:p w:rsidR="00FD3B5F" w:rsidRPr="000C448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88">
        <w:rPr>
          <w:rFonts w:ascii="Times New Roman" w:hAnsi="Times New Roman" w:cs="Times New Roman"/>
          <w:sz w:val="28"/>
          <w:szCs w:val="28"/>
        </w:rPr>
        <w:lastRenderedPageBreak/>
        <w:t>13)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0C4488">
        <w:rPr>
          <w:rFonts w:ascii="Times New Roman" w:hAnsi="Times New Roman" w:cs="Times New Roman"/>
          <w:sz w:val="28"/>
          <w:szCs w:val="28"/>
        </w:rPr>
        <w:t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88">
        <w:rPr>
          <w:rFonts w:ascii="Times New Roman" w:hAnsi="Times New Roman" w:cs="Times New Roman"/>
          <w:sz w:val="28"/>
          <w:szCs w:val="28"/>
        </w:rPr>
        <w:t>14)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0C4488">
        <w:rPr>
          <w:rFonts w:ascii="Times New Roman" w:hAnsi="Times New Roman" w:cs="Times New Roman"/>
          <w:sz w:val="28"/>
          <w:szCs w:val="28"/>
        </w:rPr>
        <w:t xml:space="preserve">опережение графика внесения арендной платы по бюджетному обязательству, в случае представления Распоряжения для оплаты денежных </w:t>
      </w:r>
      <w:r>
        <w:rPr>
          <w:rFonts w:ascii="Times New Roman" w:hAnsi="Times New Roman" w:cs="Times New Roman"/>
          <w:sz w:val="28"/>
          <w:szCs w:val="28"/>
        </w:rPr>
        <w:t>обязательств по договору аренды;</w:t>
      </w:r>
    </w:p>
    <w:p w:rsidR="00FD3B5F" w:rsidRPr="00FF2E9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15) соответствие идентифика</w:t>
      </w:r>
      <w:r>
        <w:rPr>
          <w:rFonts w:ascii="Times New Roman" w:hAnsi="Times New Roman" w:cs="Times New Roman"/>
          <w:sz w:val="28"/>
          <w:szCs w:val="28"/>
        </w:rPr>
        <w:t xml:space="preserve">тора договора (муниципального </w:t>
      </w:r>
      <w:r w:rsidRPr="00FF2E98">
        <w:rPr>
          <w:rFonts w:ascii="Times New Roman" w:hAnsi="Times New Roman" w:cs="Times New Roman"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F2E98">
        <w:rPr>
          <w:rFonts w:ascii="Times New Roman" w:hAnsi="Times New Roman" w:cs="Times New Roman"/>
          <w:sz w:val="28"/>
          <w:szCs w:val="28"/>
        </w:rPr>
        <w:t xml:space="preserve"> контракте), соглашении, договоре о предоставлении инвестици</w:t>
      </w:r>
      <w:proofErr w:type="gramStart"/>
      <w:r w:rsidRPr="00FF2E9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F2E98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FD3B5F" w:rsidRPr="00FF2E9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17)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>превышение суммы Распоряжения над суммой, указанной в документе, подтверждающем возникновение денежного обязательства.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E2194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E2194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E2194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E98">
        <w:rPr>
          <w:rFonts w:ascii="Times New Roman" w:hAnsi="Times New Roman" w:cs="Times New Roman"/>
          <w:sz w:val="28"/>
          <w:szCs w:val="28"/>
        </w:rPr>
        <w:t xml:space="preserve"> а также санкционирования</w:t>
      </w:r>
      <w:proofErr w:type="gramEnd"/>
      <w:r w:rsidRPr="00FF2E9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 договору на оказание услуг, выполнение работ, заключенного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>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рублей.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1E219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E2194">
        <w:rPr>
          <w:rFonts w:ascii="Times New Roman" w:hAnsi="Times New Roman" w:cs="Times New Roman"/>
          <w:sz w:val="28"/>
          <w:szCs w:val="28"/>
        </w:rPr>
        <w:t>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FF2E98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>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2E98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 xml:space="preserve">Селивёрстовский сельсовет </w:t>
      </w:r>
      <w:r w:rsidR="00B430B8" w:rsidRPr="00550DC4">
        <w:rPr>
          <w:rFonts w:ascii="Times New Roman" w:hAnsi="Times New Roman"/>
          <w:sz w:val="28"/>
          <w:szCs w:val="28"/>
        </w:rPr>
        <w:lastRenderedPageBreak/>
        <w:t>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2E98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</w:t>
      </w:r>
      <w:proofErr w:type="gramEnd"/>
      <w:r w:rsidR="00B430B8" w:rsidRPr="00550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0B8" w:rsidRPr="00550DC4">
        <w:rPr>
          <w:rFonts w:ascii="Times New Roman" w:hAnsi="Times New Roman"/>
          <w:sz w:val="28"/>
          <w:szCs w:val="28"/>
        </w:rPr>
        <w:t>Волчихинского района Алтайского края</w:t>
      </w:r>
      <w:r w:rsidRPr="00FF2E98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Волчихинский район</w:t>
      </w:r>
      <w:r w:rsidRPr="00FF2E9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F2E98">
        <w:rPr>
          <w:rFonts w:ascii="Times New Roman" w:hAnsi="Times New Roman" w:cs="Times New Roman"/>
          <w:sz w:val="28"/>
          <w:szCs w:val="28"/>
        </w:rPr>
        <w:t>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F2E98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>суммы неустойки (штрафа, пеней) по данному договору (государственному контракту).</w:t>
      </w:r>
      <w:proofErr w:type="gramEnd"/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1E219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</w:t>
      </w:r>
      <w:proofErr w:type="gramEnd"/>
      <w:r w:rsidRPr="001E219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>3)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аналитической группы вида источника финансирования дефицита бюджета текстовому </w:t>
      </w:r>
      <w:r w:rsidRPr="001E2194">
        <w:rPr>
          <w:rFonts w:ascii="Times New Roman" w:hAnsi="Times New Roman" w:cs="Times New Roman"/>
          <w:sz w:val="28"/>
          <w:szCs w:val="28"/>
        </w:rPr>
        <w:lastRenderedPageBreak/>
        <w:t>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>3)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D3B5F" w:rsidRPr="00FF2E9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3.10.1. При санкционировании оплаты денежных обязательств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FF2E98">
        <w:rPr>
          <w:rFonts w:ascii="Times New Roman" w:hAnsi="Times New Roman" w:cs="Times New Roman"/>
          <w:sz w:val="28"/>
          <w:szCs w:val="28"/>
        </w:rPr>
        <w:t>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2E98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FD3B5F" w:rsidRPr="00FF2E9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подпунктами 2-8, 13-18  пункта 3.3,подпунктами 1-3, 5-12, 15-17 пункта 3.7 настоящего Порядка – с использованием единой информационной системы в сфере закупок;</w:t>
      </w:r>
    </w:p>
    <w:p w:rsidR="00FD3B5F" w:rsidRPr="00FF2E98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>подпунктом 4 пункта 3.7 настоящего Порядка –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98">
        <w:rPr>
          <w:rFonts w:ascii="Times New Roman" w:hAnsi="Times New Roman" w:cs="Times New Roman"/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FF2E98">
        <w:rPr>
          <w:rFonts w:ascii="Times New Roman" w:hAnsi="Times New Roman" w:cs="Times New Roman"/>
          <w:sz w:val="28"/>
          <w:szCs w:val="28"/>
        </w:rPr>
        <w:t>, указанного в денежном обязательстве.</w:t>
      </w:r>
    </w:p>
    <w:p w:rsidR="00FD3B5F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1E219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 xml:space="preserve">3.2 - </w:t>
      </w:r>
      <w:r w:rsidRPr="001E2194">
        <w:rPr>
          <w:rFonts w:ascii="Times New Roman" w:hAnsi="Times New Roman" w:cs="Times New Roman"/>
          <w:sz w:val="28"/>
          <w:szCs w:val="28"/>
        </w:rPr>
        <w:t>3.3, 3.7 - 3.10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E219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 xml:space="preserve">предоставления документов в соответствии с пунктами 3.5 и 3.6 настоящего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E2194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3.2 настоящего Порядка, направляет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>(администратору источников</w:t>
      </w:r>
      <w:proofErr w:type="gramEnd"/>
      <w:r w:rsidRPr="001E2194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08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86908">
        <w:rPr>
          <w:rFonts w:ascii="Times New Roman" w:hAnsi="Times New Roman" w:cs="Times New Roman"/>
          <w:sz w:val="28"/>
          <w:szCs w:val="28"/>
        </w:rPr>
        <w:t xml:space="preserve"> с использованием единой </w:t>
      </w:r>
      <w:r w:rsidRPr="00186908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сфере закупок.</w:t>
      </w:r>
    </w:p>
    <w:p w:rsidR="00FD3B5F" w:rsidRPr="001E2194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94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E2194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3.2 настоящего Порядка, возвращает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0B8">
        <w:rPr>
          <w:rFonts w:ascii="Times New Roman" w:hAnsi="Times New Roman" w:cs="Times New Roman"/>
          <w:sz w:val="28"/>
          <w:szCs w:val="28"/>
        </w:rPr>
        <w:t xml:space="preserve">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>) экземпляры Распоряжения на бумажном носителе с указанием даты и причины отказа в прилагаемом уведомлении.</w:t>
      </w:r>
      <w:proofErr w:type="gramEnd"/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94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1E219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E2194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="00B430B8" w:rsidRPr="00856C6E">
        <w:rPr>
          <w:rFonts w:ascii="Times New Roman" w:hAnsi="Times New Roman" w:cs="Times New Roman"/>
          <w:sz w:val="28"/>
          <w:szCs w:val="28"/>
        </w:rPr>
        <w:t xml:space="preserve"> </w:t>
      </w:r>
      <w:r w:rsidRPr="001E2194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0B8" w:rsidRPr="00550DC4">
        <w:rPr>
          <w:rFonts w:ascii="Times New Roman" w:hAnsi="Times New Roman"/>
          <w:sz w:val="28"/>
          <w:szCs w:val="28"/>
        </w:rPr>
        <w:t>Селивёрстовский сельсовет Волчихинского района Алтайского края</w:t>
      </w:r>
      <w:r w:rsidRPr="001E2194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</w:t>
      </w:r>
      <w:proofErr w:type="gramEnd"/>
      <w:r w:rsidRPr="001E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E2194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FD3B5F" w:rsidRPr="00856C6E" w:rsidRDefault="00FD3B5F" w:rsidP="00FD3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</w:p>
    <w:p w:rsidR="00FD3B5F" w:rsidRPr="00856C6E" w:rsidRDefault="00FD3B5F" w:rsidP="00FD3B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5771" w:rsidRPr="00856C6E" w:rsidRDefault="00B45771" w:rsidP="00FD3B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B45771" w:rsidRPr="00856C6E" w:rsidSect="00FD3B5F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C09"/>
    <w:multiLevelType w:val="hybridMultilevel"/>
    <w:tmpl w:val="CC101554"/>
    <w:lvl w:ilvl="0" w:tplc="A14C8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61417"/>
    <w:multiLevelType w:val="hybridMultilevel"/>
    <w:tmpl w:val="C7FED33C"/>
    <w:lvl w:ilvl="0" w:tplc="892241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B58"/>
    <w:rsid w:val="0004610C"/>
    <w:rsid w:val="0026376F"/>
    <w:rsid w:val="00343B28"/>
    <w:rsid w:val="003C1690"/>
    <w:rsid w:val="003D3875"/>
    <w:rsid w:val="004D03F5"/>
    <w:rsid w:val="00550DC4"/>
    <w:rsid w:val="0061755F"/>
    <w:rsid w:val="00671BBC"/>
    <w:rsid w:val="006E6966"/>
    <w:rsid w:val="007A60A5"/>
    <w:rsid w:val="00834AEB"/>
    <w:rsid w:val="00856C6E"/>
    <w:rsid w:val="00931E34"/>
    <w:rsid w:val="009671CC"/>
    <w:rsid w:val="00A92891"/>
    <w:rsid w:val="00AB2B58"/>
    <w:rsid w:val="00AF6A1D"/>
    <w:rsid w:val="00B430B8"/>
    <w:rsid w:val="00B45771"/>
    <w:rsid w:val="00BD39C8"/>
    <w:rsid w:val="00BE07C5"/>
    <w:rsid w:val="00C021FD"/>
    <w:rsid w:val="00C10717"/>
    <w:rsid w:val="00DC6766"/>
    <w:rsid w:val="00DC792D"/>
    <w:rsid w:val="00DD0DA1"/>
    <w:rsid w:val="00DE225D"/>
    <w:rsid w:val="00DF7CBB"/>
    <w:rsid w:val="00EF31F7"/>
    <w:rsid w:val="00F95296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5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FBC182344B97BAF9B4BE0FAA9DEB20C2566F6CAC16AED07D6B00F5C164B13F2ED8528373F81125DBBCD5262F60A33BBEFEB3DC287C9AEd2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FBC182344B97BAF9B4BE0FAA9DEB20C2967F4CBC36AED07D6B00F5C164B13E0EDDD24373A9F1255AE9B0324dAZ2E" TargetMode="External"/><Relationship Id="rId5" Type="http://schemas.openxmlformats.org/officeDocument/2006/relationships/hyperlink" Target="consultantplus://offline/ref=E19FBC182344B97BAF9B4BE0FAA9DEB20C2868F7CBC16AED07D6B00F5C164B13F2ED8528373C811054BBCD5262F60A33BBEFEB3DC287C9AEd2Z8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BOENKOMAT</cp:lastModifiedBy>
  <cp:revision>12</cp:revision>
  <cp:lastPrinted>2023-12-29T09:15:00Z</cp:lastPrinted>
  <dcterms:created xsi:type="dcterms:W3CDTF">2021-09-03T06:00:00Z</dcterms:created>
  <dcterms:modified xsi:type="dcterms:W3CDTF">2023-12-29T09:15:00Z</dcterms:modified>
</cp:coreProperties>
</file>