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70" w:rsidRDefault="00127D7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27D70" w:rsidRDefault="00127D70">
      <w:pPr>
        <w:pStyle w:val="ConsPlusNormal"/>
        <w:jc w:val="both"/>
        <w:outlineLvl w:val="0"/>
      </w:pPr>
    </w:p>
    <w:p w:rsidR="00127D70" w:rsidRDefault="00127D7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27D70" w:rsidRDefault="00127D70">
      <w:pPr>
        <w:pStyle w:val="ConsPlusTitle"/>
        <w:jc w:val="center"/>
      </w:pPr>
    </w:p>
    <w:p w:rsidR="00127D70" w:rsidRDefault="00127D70">
      <w:pPr>
        <w:pStyle w:val="ConsPlusTitle"/>
        <w:jc w:val="center"/>
      </w:pPr>
      <w:r>
        <w:t>ПОСТАНОВЛЕНИЕ</w:t>
      </w:r>
    </w:p>
    <w:p w:rsidR="00127D70" w:rsidRDefault="00127D70">
      <w:pPr>
        <w:pStyle w:val="ConsPlusTitle"/>
        <w:jc w:val="center"/>
      </w:pPr>
      <w:r>
        <w:t>от 4 октября 2023 г. N 1634</w:t>
      </w:r>
    </w:p>
    <w:p w:rsidR="00127D70" w:rsidRDefault="00127D70">
      <w:pPr>
        <w:pStyle w:val="ConsPlusTitle"/>
        <w:jc w:val="center"/>
      </w:pPr>
    </w:p>
    <w:p w:rsidR="00127D70" w:rsidRDefault="00127D70">
      <w:pPr>
        <w:pStyle w:val="ConsPlusTitle"/>
        <w:jc w:val="center"/>
      </w:pPr>
      <w:r>
        <w:t>О ВНЕСЕНИИ ИЗМЕНЕНИЙ</w:t>
      </w:r>
    </w:p>
    <w:p w:rsidR="00127D70" w:rsidRDefault="00127D70">
      <w:pPr>
        <w:pStyle w:val="ConsPlusTitle"/>
        <w:jc w:val="center"/>
      </w:pPr>
      <w:r>
        <w:t>В НЕКОТОРЫЕ АКТЫ ПРАВИТЕЛЬСТВА РОССИЙСКОЙ ФЕДЕРАЦИИ</w:t>
      </w: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127D70" w:rsidRDefault="00127D7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6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127D70" w:rsidRDefault="00127D7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jc w:val="right"/>
      </w:pPr>
      <w:r>
        <w:t>Председатель Правительства</w:t>
      </w:r>
    </w:p>
    <w:p w:rsidR="00127D70" w:rsidRDefault="00127D70">
      <w:pPr>
        <w:pStyle w:val="ConsPlusNormal"/>
        <w:jc w:val="right"/>
      </w:pPr>
      <w:r>
        <w:t>Российской Федерации</w:t>
      </w:r>
    </w:p>
    <w:p w:rsidR="00127D70" w:rsidRDefault="00127D70">
      <w:pPr>
        <w:pStyle w:val="ConsPlusNormal"/>
        <w:jc w:val="right"/>
      </w:pPr>
      <w:r>
        <w:t>М.МИШУСТИН</w:t>
      </w: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jc w:val="right"/>
        <w:outlineLvl w:val="0"/>
      </w:pPr>
      <w:r>
        <w:t>Утверждены</w:t>
      </w:r>
    </w:p>
    <w:p w:rsidR="00127D70" w:rsidRDefault="00127D70">
      <w:pPr>
        <w:pStyle w:val="ConsPlusNormal"/>
        <w:jc w:val="right"/>
      </w:pPr>
      <w:r>
        <w:t>постановлением Правительства</w:t>
      </w:r>
    </w:p>
    <w:p w:rsidR="00127D70" w:rsidRDefault="00127D70">
      <w:pPr>
        <w:pStyle w:val="ConsPlusNormal"/>
        <w:jc w:val="right"/>
      </w:pPr>
      <w:r>
        <w:t>Российской Федерации</w:t>
      </w:r>
    </w:p>
    <w:p w:rsidR="00127D70" w:rsidRDefault="00127D70">
      <w:pPr>
        <w:pStyle w:val="ConsPlusNormal"/>
        <w:jc w:val="right"/>
      </w:pPr>
      <w:r>
        <w:t>от 4 октября 2023 г. N 1634</w:t>
      </w: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Title"/>
        <w:jc w:val="center"/>
      </w:pPr>
      <w:bookmarkStart w:id="0" w:name="P26"/>
      <w:bookmarkEnd w:id="0"/>
      <w:r>
        <w:t>ИЗМЕНЕНИЯ,</w:t>
      </w:r>
    </w:p>
    <w:p w:rsidR="00127D70" w:rsidRDefault="00127D70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ind w:firstLine="540"/>
        <w:jc w:val="both"/>
      </w:pPr>
      <w:r>
        <w:t xml:space="preserve">1. </w:t>
      </w:r>
      <w:hyperlink r:id="rId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1715) дополнить пунктом 11(7) следующего содержания:</w:t>
      </w:r>
    </w:p>
    <w:p w:rsidR="00127D70" w:rsidRDefault="00127D70">
      <w:pPr>
        <w:pStyle w:val="ConsPlusNormal"/>
        <w:spacing w:before="220"/>
        <w:ind w:firstLine="540"/>
        <w:jc w:val="both"/>
      </w:pPr>
      <w:r>
        <w:t xml:space="preserve">"11(7). </w:t>
      </w:r>
      <w:proofErr w:type="gramStart"/>
      <w:r>
        <w:t>Установить, что до 2030 года при обжаловании предписаний, выданных в рамках проведения профилактических визитов, не предусматривающих возможность отказа от их проведения, контрольных (надзорных) мероприятий без взаимодействия с контролируемым лицом, специальных режимов государственного контроля (надзора), при указании в жалобе учетного номера такого профилактического мероприятия или номера предписания, выданного по результатам контрольного (надзорного) мероприятия без взаимодействия с контролируемым лицом или проведения специального</w:t>
      </w:r>
      <w:proofErr w:type="gramEnd"/>
      <w:r>
        <w:t xml:space="preserve"> режима государственного контроля (надзора), присвоенного с использованием единого реестра контрольных (надзорных) мероприятий, информация, предусмотренная </w:t>
      </w:r>
      <w:hyperlink r:id="rId6">
        <w:r>
          <w:rPr>
            <w:color w:val="0000FF"/>
          </w:rPr>
          <w:t>пунктом 6 части 1 статьи 41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не указывается контролируемым лицом в жалобе</w:t>
      </w:r>
      <w:proofErr w:type="gramStart"/>
      <w:r>
        <w:t>.".</w:t>
      </w:r>
      <w:proofErr w:type="gramEnd"/>
    </w:p>
    <w:p w:rsidR="00127D70" w:rsidRDefault="00127D70">
      <w:pPr>
        <w:pStyle w:val="ConsPlusNormal"/>
        <w:spacing w:before="220"/>
        <w:ind w:firstLine="540"/>
        <w:jc w:val="both"/>
      </w:pPr>
      <w:r>
        <w:t xml:space="preserve">2. В </w:t>
      </w:r>
      <w:hyperlink r:id="rId7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12 марта 2022 г. N 353 "Об особенностях разрешительной деятельности в Российской Федерации в 2022 и 2023 годах" (Собрание законодательства Российской Федерации, 2022, N 12, ст. 1839; N 41, ст. 7092; 2023, N 5, ст. 801):</w:t>
      </w:r>
    </w:p>
    <w:p w:rsidR="00127D70" w:rsidRDefault="00127D70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а) в </w:t>
      </w:r>
      <w:hyperlink r:id="rId8">
        <w:r>
          <w:rPr>
            <w:color w:val="0000FF"/>
          </w:rPr>
          <w:t>пункте 1</w:t>
        </w:r>
      </w:hyperlink>
      <w:r>
        <w:t xml:space="preserve"> приложения N 14 к указанному постановлению слова "1 января 2024 г." заменить словами "принятия федерального закона, предусматривающего исключение погрузочно-разгрузочной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из числа видов деятельности, на которые требуются лицензии согласно </w:t>
      </w:r>
      <w:hyperlink r:id="rId9">
        <w:r>
          <w:rPr>
            <w:color w:val="0000FF"/>
          </w:rPr>
          <w:t>статье 12</w:t>
        </w:r>
      </w:hyperlink>
      <w:r>
        <w:t xml:space="preserve"> Федерального закона "О лицензировании отдельных видов деятельности",";</w:t>
      </w:r>
      <w:proofErr w:type="gramEnd"/>
    </w:p>
    <w:p w:rsidR="00127D70" w:rsidRDefault="00127D70">
      <w:pPr>
        <w:pStyle w:val="ConsPlusNormal"/>
        <w:spacing w:before="220"/>
        <w:ind w:firstLine="540"/>
        <w:jc w:val="both"/>
      </w:pPr>
      <w:r>
        <w:t xml:space="preserve">б) </w:t>
      </w:r>
      <w:hyperlink r:id="rId10">
        <w:r>
          <w:rPr>
            <w:color w:val="0000FF"/>
          </w:rPr>
          <w:t>приложение N 16</w:t>
        </w:r>
      </w:hyperlink>
      <w:r>
        <w:t xml:space="preserve"> к указанному постановлению дополнить пунктом 16 следующего содержания:</w:t>
      </w:r>
    </w:p>
    <w:p w:rsidR="00127D70" w:rsidRDefault="00127D70">
      <w:pPr>
        <w:pStyle w:val="ConsPlusNormal"/>
        <w:spacing w:before="220"/>
        <w:ind w:firstLine="540"/>
        <w:jc w:val="both"/>
      </w:pPr>
      <w:r>
        <w:t xml:space="preserve">"16. Установить, что предусмотренное </w:t>
      </w:r>
      <w:hyperlink r:id="rId11">
        <w:r>
          <w:rPr>
            <w:color w:val="0000FF"/>
          </w:rPr>
          <w:t>частью 4 статьи 30.1</w:t>
        </w:r>
      </w:hyperlink>
      <w:r>
        <w:t xml:space="preserve"> Федерального закона "О водоснабжении и водоотведении" согласование с территориальным органом федерального органа исполнительной власти, осуществляющего государственный экологический надзор, планов снижения сбросов абонентов, допустивших превышение нормативов состава сточных вод, до 1 января 2025 г. не требуется</w:t>
      </w:r>
      <w:proofErr w:type="gramStart"/>
      <w:r>
        <w:t>.".</w:t>
      </w:r>
      <w:proofErr w:type="gramEnd"/>
    </w:p>
    <w:p w:rsidR="00127D70" w:rsidRDefault="00127D7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</w:t>
      </w:r>
      <w:hyperlink r:id="rId12">
        <w:r>
          <w:rPr>
            <w:color w:val="0000FF"/>
          </w:rPr>
          <w:t>пункте 1</w:t>
        </w:r>
      </w:hyperlink>
      <w:r>
        <w:t xml:space="preserve"> постановления Правительства Российской Федерации от 16 марта 2023 г. N 402 "Об особенностях организации и осуществления государственного контроля (надзора) и муниципального контроля на территориях Донецкой Народной Республики, Луганской Народной Республики, Запорожской области и Херсонской области" (Собрание законодательства Российской Федерации, 2023, N 12, ст. 2047) цифры "2024" заменить цифрами "2026".</w:t>
      </w:r>
      <w:proofErr w:type="gramEnd"/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jc w:val="both"/>
      </w:pPr>
    </w:p>
    <w:p w:rsidR="00127D70" w:rsidRDefault="00127D7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56F7" w:rsidRDefault="007656F7"/>
    <w:sectPr w:rsidR="007656F7" w:rsidSect="00DC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27D70"/>
    <w:rsid w:val="00127D70"/>
    <w:rsid w:val="0076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D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27D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27D7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D57693E44C181618B5FE79B808099BEE7F87283F7BDC5ADB5C5177D46C51871770CF2C90AE0E10896048CBEF05A7029728F2F2E52FK0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BD57693E44C181618B5FE79B808099BEE7F87283F7BDC5ADB5C5177D46C51870570972093A61B45D83A1FC6EF20K6F" TargetMode="External"/><Relationship Id="rId12" Type="http://schemas.openxmlformats.org/officeDocument/2006/relationships/hyperlink" Target="consultantplus://offline/ref=ABD57693E44C181618B5FE79B808099BEE7E87283D79DC5ADB5C5177D46C51871770CF2C91A60544DD2F4997A950B4019728F1F2F9F1168F22K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D57693E44C181618B5FE79B808099BEE7F8D243F7FDC5ADB5C5177D46C51871770CF2C91A70440D02F4997A950B4019728F1F2F9F1168F22K3F" TargetMode="External"/><Relationship Id="rId11" Type="http://schemas.openxmlformats.org/officeDocument/2006/relationships/hyperlink" Target="consultantplus://offline/ref=ABD57693E44C181618B5FE79B808099BEE7E862B3A78DC5ADB5C5177D46C51871770CF2F95A20E10896048CBEF05A7029728F2F2E52FK0F" TargetMode="External"/><Relationship Id="rId5" Type="http://schemas.openxmlformats.org/officeDocument/2006/relationships/hyperlink" Target="consultantplus://offline/ref=ABD57693E44C181618B5FE79B808099BEE7F8F2C3E76DC5ADB5C5177D46C51870570972093A61B45D83A1FC6EF20K6F" TargetMode="External"/><Relationship Id="rId10" Type="http://schemas.openxmlformats.org/officeDocument/2006/relationships/hyperlink" Target="consultantplus://offline/ref=ABD57693E44C181618B5FE79B808099BEE7F87283F7BDC5ADB5C5177D46C51871770CF2C91A60645DF2F4997A950B4019728F1F2F9F1168F22K3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BD57693E44C181618B5FE79B808099BEE7E86293B7FDC5ADB5C5177D46C51871770CF2C91A6054DD12F4997A950B4019728F1F2F9F1168F22K3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2023-10-20T05:10:00Z</dcterms:created>
  <dcterms:modified xsi:type="dcterms:W3CDTF">2023-10-20T05:11:00Z</dcterms:modified>
</cp:coreProperties>
</file>