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39" w:rsidRPr="00F714B1" w:rsidRDefault="004B2E39" w:rsidP="004B2E39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F714B1">
        <w:rPr>
          <w:rFonts w:ascii="Times New Roman" w:hAnsi="Times New Roman"/>
          <w:b/>
          <w:sz w:val="28"/>
        </w:rPr>
        <w:t xml:space="preserve">АДМИНИСТРАЦИЯ </w:t>
      </w:r>
      <w:r w:rsidR="00C90E63" w:rsidRPr="00F714B1">
        <w:rPr>
          <w:rFonts w:ascii="Times New Roman" w:hAnsi="Times New Roman"/>
          <w:b/>
          <w:sz w:val="28"/>
        </w:rPr>
        <w:t>СЕЛИВЁРСТОВСКОГО</w:t>
      </w:r>
      <w:r w:rsidRPr="00F714B1">
        <w:rPr>
          <w:rFonts w:ascii="Times New Roman" w:hAnsi="Times New Roman"/>
          <w:b/>
          <w:sz w:val="28"/>
        </w:rPr>
        <w:t xml:space="preserve"> СЕЛЬСОВЕТА</w:t>
      </w:r>
    </w:p>
    <w:p w:rsidR="004B2E39" w:rsidRPr="00F714B1" w:rsidRDefault="004B2E39" w:rsidP="004B2E39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F714B1">
        <w:rPr>
          <w:rFonts w:ascii="Times New Roman" w:hAnsi="Times New Roman"/>
          <w:b/>
          <w:sz w:val="28"/>
        </w:rPr>
        <w:t>ВОЛЧИХИНСКОГО РАЙОНА АЛТАЙСКОГО КРАЯ</w:t>
      </w:r>
    </w:p>
    <w:p w:rsidR="004B2E39" w:rsidRPr="00F714B1" w:rsidRDefault="004B2E39" w:rsidP="004B2E39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4B2E39" w:rsidRPr="00F714B1" w:rsidRDefault="00F45136" w:rsidP="004B2E39">
      <w:pPr>
        <w:pStyle w:val="2"/>
        <w:spacing w:line="0" w:lineRule="atLeast"/>
        <w:jc w:val="center"/>
        <w:rPr>
          <w:sz w:val="28"/>
          <w:szCs w:val="28"/>
        </w:rPr>
      </w:pPr>
      <w:r w:rsidRPr="00F714B1">
        <w:rPr>
          <w:sz w:val="28"/>
          <w:szCs w:val="28"/>
        </w:rPr>
        <w:t>ПОСТАНОВЛЕНИЕ</w:t>
      </w:r>
    </w:p>
    <w:p w:rsidR="004B2E39" w:rsidRPr="00C04FD0" w:rsidRDefault="004B2E39" w:rsidP="004B2E39">
      <w:pPr>
        <w:spacing w:after="0" w:line="0" w:lineRule="atLeast"/>
        <w:jc w:val="center"/>
        <w:rPr>
          <w:rFonts w:ascii="Times New Roman" w:hAnsi="Times New Roman"/>
          <w:sz w:val="28"/>
        </w:rPr>
      </w:pPr>
    </w:p>
    <w:p w:rsidR="004815AF" w:rsidRDefault="00C90E63" w:rsidP="004B2E39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15.05.2023</w:t>
      </w:r>
      <w:r w:rsidR="004B2E39" w:rsidRPr="00C04FD0">
        <w:rPr>
          <w:rFonts w:ascii="Times New Roman" w:hAnsi="Times New Roman"/>
          <w:sz w:val="28"/>
        </w:rPr>
        <w:t xml:space="preserve">                         </w:t>
      </w:r>
      <w:r w:rsidR="004815AF">
        <w:rPr>
          <w:rFonts w:ascii="Times New Roman" w:hAnsi="Times New Roman"/>
          <w:sz w:val="28"/>
        </w:rPr>
        <w:t xml:space="preserve">    </w:t>
      </w:r>
      <w:r w:rsidR="004B2E39" w:rsidRPr="00C04FD0">
        <w:rPr>
          <w:rFonts w:ascii="Times New Roman" w:hAnsi="Times New Roman"/>
          <w:sz w:val="28"/>
        </w:rPr>
        <w:t xml:space="preserve">   </w:t>
      </w:r>
      <w:r w:rsidR="004815AF">
        <w:rPr>
          <w:rFonts w:ascii="Times New Roman" w:hAnsi="Times New Roman"/>
          <w:sz w:val="28"/>
        </w:rPr>
        <w:t xml:space="preserve">                     </w:t>
      </w:r>
      <w:r w:rsidR="00F714B1">
        <w:rPr>
          <w:rFonts w:ascii="Times New Roman" w:hAnsi="Times New Roman"/>
          <w:sz w:val="28"/>
        </w:rPr>
        <w:t xml:space="preserve">          </w:t>
      </w:r>
      <w:r w:rsidR="004815AF">
        <w:rPr>
          <w:rFonts w:ascii="Times New Roman" w:hAnsi="Times New Roman"/>
          <w:sz w:val="28"/>
        </w:rPr>
        <w:t xml:space="preserve">                                            </w:t>
      </w:r>
      <w:r w:rsidR="004B2E39" w:rsidRPr="00C04FD0">
        <w:rPr>
          <w:rFonts w:ascii="Times New Roman" w:hAnsi="Times New Roman"/>
          <w:sz w:val="28"/>
        </w:rPr>
        <w:t>№</w:t>
      </w:r>
      <w:r w:rsidR="00F451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5851E7">
        <w:rPr>
          <w:rFonts w:ascii="Times New Roman" w:hAnsi="Times New Roman"/>
          <w:sz w:val="28"/>
        </w:rPr>
        <w:t>6-а</w:t>
      </w:r>
      <w:r w:rsidR="004B2E39" w:rsidRPr="00C04FD0">
        <w:rPr>
          <w:rFonts w:ascii="Times New Roman" w:hAnsi="Times New Roman"/>
          <w:sz w:val="28"/>
        </w:rPr>
        <w:t xml:space="preserve">                                   </w:t>
      </w:r>
    </w:p>
    <w:p w:rsidR="004B2E39" w:rsidRDefault="00C90E63" w:rsidP="004815AF">
      <w:pPr>
        <w:spacing w:after="0" w:line="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Селивёрстово</w:t>
      </w:r>
    </w:p>
    <w:p w:rsidR="004B2E39" w:rsidRPr="00C04FD0" w:rsidRDefault="004B2E39" w:rsidP="004B2E39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CF37B0" w:rsidRPr="004815AF" w:rsidRDefault="00CF37B0" w:rsidP="00C90E6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прохождения</w:t>
      </w:r>
      <w:r w:rsidR="004815AF"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диспансеризации муниципальны</w:t>
      </w:r>
      <w:r w:rsidR="007C7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служащи</w:t>
      </w:r>
      <w:r w:rsidR="007C7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="004815AF"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2E39"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C90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Селивёрстовского</w:t>
      </w:r>
      <w:r w:rsidR="004B2E39"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  <w:r w:rsidR="007C7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2E39"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Волчихинского района Алтайского края</w:t>
      </w:r>
      <w:r w:rsidR="004815AF"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37B0" w:rsidRPr="00FC19D8" w:rsidRDefault="00CF37B0" w:rsidP="00FC19D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Министерства Российской Федерации от 14.12.2009 № 984н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</w:r>
      <w:r w:rsidR="00EE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F9A" w:rsidRPr="00EE7F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C19D8" w:rsidRDefault="00CF37B0" w:rsidP="00FC19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прохождения диспансеризации муниципальны</w:t>
      </w:r>
      <w:r w:rsidR="007C742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</w:t>
      </w:r>
      <w:r w:rsidR="007C742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90E6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Селивёрстовского</w:t>
      </w:r>
      <w:r w:rsid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Волчихинского района Алтайского края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№ 1).  </w:t>
      </w:r>
    </w:p>
    <w:p w:rsidR="00487B8E" w:rsidRDefault="00487B8E" w:rsidP="00FC19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Утвердить список муниципальных служащих для 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диспансеризации муниципальны</w:t>
      </w:r>
      <w:r w:rsidR="007C742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</w:t>
      </w:r>
      <w:r w:rsidR="007C742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90E6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Селивёрстовского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Волчихинского района Алтайского края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тоящему </w:t>
      </w:r>
      <w:r w:rsidR="00F4513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2).  </w:t>
      </w:r>
    </w:p>
    <w:p w:rsidR="00C90E63" w:rsidRDefault="00C90E63" w:rsidP="00FC19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F37B0"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8B60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CF37B0"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 момента </w:t>
      </w:r>
      <w:r w:rsidR="00F4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CF37B0"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37B0"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0E63" w:rsidRDefault="00C90E63" w:rsidP="00FC19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Обнародовать настоящее постановление в установленном порядке.</w:t>
      </w:r>
    </w:p>
    <w:p w:rsidR="00CF37B0" w:rsidRDefault="00487B8E" w:rsidP="00FC19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F37B0"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F37B0"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F37B0"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F451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B601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CF37B0"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FC19D8" w:rsidRPr="00FC19D8" w:rsidRDefault="00FC19D8" w:rsidP="00FC19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9D8" w:rsidRPr="00C90E63" w:rsidRDefault="00FC19D8" w:rsidP="00C90E63">
      <w:pPr>
        <w:pStyle w:val="1"/>
        <w:spacing w:before="0" w:beforeAutospacing="0" w:after="0" w:afterAutospacing="0" w:line="0" w:lineRule="atLeast"/>
        <w:rPr>
          <w:b w:val="0"/>
          <w:sz w:val="28"/>
          <w:szCs w:val="28"/>
        </w:rPr>
      </w:pPr>
      <w:r w:rsidRPr="00FC19D8">
        <w:rPr>
          <w:b w:val="0"/>
          <w:sz w:val="28"/>
          <w:szCs w:val="28"/>
        </w:rPr>
        <w:t xml:space="preserve">Глава </w:t>
      </w:r>
      <w:r w:rsidR="00C90E63">
        <w:rPr>
          <w:b w:val="0"/>
          <w:sz w:val="28"/>
          <w:szCs w:val="28"/>
        </w:rPr>
        <w:t>Селивёрстовского</w:t>
      </w:r>
      <w:r w:rsidRPr="00FC19D8">
        <w:rPr>
          <w:sz w:val="28"/>
          <w:szCs w:val="28"/>
        </w:rPr>
        <w:t xml:space="preserve"> </w:t>
      </w:r>
      <w:r w:rsidRPr="00C90E63">
        <w:rPr>
          <w:b w:val="0"/>
          <w:sz w:val="28"/>
          <w:szCs w:val="28"/>
        </w:rPr>
        <w:t xml:space="preserve">сельсовета                                                </w:t>
      </w:r>
      <w:r w:rsidR="00C90E63">
        <w:rPr>
          <w:b w:val="0"/>
          <w:sz w:val="28"/>
          <w:szCs w:val="28"/>
        </w:rPr>
        <w:t>О.В. Камнева</w:t>
      </w:r>
      <w:r w:rsidRPr="00C90E63">
        <w:rPr>
          <w:b w:val="0"/>
          <w:sz w:val="28"/>
          <w:szCs w:val="28"/>
        </w:rPr>
        <w:t xml:space="preserve"> </w:t>
      </w:r>
    </w:p>
    <w:p w:rsidR="004815AF" w:rsidRDefault="004815AF" w:rsidP="009E4A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63" w:rsidRDefault="00C90E63" w:rsidP="009E4A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63" w:rsidRDefault="00C90E63" w:rsidP="009E4A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63" w:rsidRDefault="00C90E63" w:rsidP="009E4A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63" w:rsidRDefault="00C90E63" w:rsidP="009E4A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ABC" w:rsidRPr="00FC19D8" w:rsidRDefault="009E4ABC" w:rsidP="009E4A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F4513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</w:t>
      </w:r>
      <w:r w:rsidR="008B60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0E6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Селивёрстовского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4815A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90E6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90E6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815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0E6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C90E6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851E7">
        <w:rPr>
          <w:rFonts w:ascii="Times New Roman" w:eastAsia="Times New Roman" w:hAnsi="Times New Roman" w:cs="Times New Roman"/>
          <w:color w:val="000000"/>
          <w:sz w:val="28"/>
          <w:szCs w:val="28"/>
        </w:rPr>
        <w:t>6-а</w:t>
      </w:r>
    </w:p>
    <w:p w:rsidR="004815AF" w:rsidRPr="007C7420" w:rsidRDefault="00CF37B0" w:rsidP="007C74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4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815AF" w:rsidRPr="007C7420">
        <w:rPr>
          <w:rFonts w:ascii="Times New Roman" w:hAnsi="Times New Roman" w:cs="Times New Roman"/>
          <w:sz w:val="28"/>
          <w:szCs w:val="28"/>
        </w:rPr>
        <w:t>ПОРЯДОК</w:t>
      </w:r>
    </w:p>
    <w:p w:rsidR="00C90E63" w:rsidRPr="007C7420" w:rsidRDefault="0093575A" w:rsidP="007C74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7420" w:rsidRPr="007C7420">
        <w:rPr>
          <w:rFonts w:ascii="Times New Roman" w:hAnsi="Times New Roman" w:cs="Times New Roman"/>
          <w:sz w:val="28"/>
          <w:szCs w:val="28"/>
        </w:rPr>
        <w:t>рохождения</w:t>
      </w:r>
      <w:r w:rsidR="007C7420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</w:p>
    <w:p w:rsidR="004815AF" w:rsidRPr="007C7420" w:rsidRDefault="007C7420" w:rsidP="007C7420">
      <w:pPr>
        <w:pStyle w:val="ConsPlusNormal"/>
        <w:ind w:firstLine="540"/>
        <w:jc w:val="center"/>
        <w:rPr>
          <w:b/>
          <w:sz w:val="28"/>
          <w:szCs w:val="28"/>
        </w:rPr>
      </w:pPr>
      <w:r w:rsidRPr="007C7420">
        <w:rPr>
          <w:rFonts w:eastAsia="Times New Roman"/>
          <w:b/>
          <w:color w:val="000000"/>
          <w:sz w:val="28"/>
          <w:szCs w:val="28"/>
        </w:rPr>
        <w:t>муниципальными служащими Администрации Селивёрстовского сельсовета Волчихинского района Алтайского края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2. </w:t>
      </w:r>
      <w:proofErr w:type="gramStart"/>
      <w:r w:rsidRPr="004815AF">
        <w:rPr>
          <w:sz w:val="28"/>
          <w:szCs w:val="28"/>
        </w:rPr>
        <w:t>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  <w:proofErr w:type="gramEnd"/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3. </w:t>
      </w:r>
      <w:proofErr w:type="gramStart"/>
      <w:r w:rsidRPr="004815AF">
        <w:rPr>
          <w:sz w:val="28"/>
          <w:szCs w:val="28"/>
        </w:rPr>
        <w:t xml:space="preserve">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4" w:history="1">
        <w:r w:rsidRPr="0093575A">
          <w:rPr>
            <w:sz w:val="28"/>
            <w:szCs w:val="28"/>
          </w:rPr>
          <w:t>законодательством</w:t>
        </w:r>
      </w:hyperlink>
      <w:r w:rsidRPr="004815AF">
        <w:rPr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</w:t>
      </w:r>
      <w:proofErr w:type="gramEnd"/>
      <w:r w:rsidRPr="004815AF">
        <w:rPr>
          <w:sz w:val="28"/>
          <w:szCs w:val="28"/>
        </w:rPr>
        <w:t xml:space="preserve"> </w:t>
      </w:r>
      <w:proofErr w:type="gramStart"/>
      <w:r w:rsidRPr="004815AF">
        <w:rPr>
          <w:sz w:val="28"/>
          <w:szCs w:val="28"/>
        </w:rPr>
        <w:t>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  <w:proofErr w:type="gramEnd"/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</w:t>
      </w:r>
      <w:r w:rsidRPr="004815AF">
        <w:rPr>
          <w:sz w:val="28"/>
          <w:szCs w:val="28"/>
        </w:rPr>
        <w:lastRenderedPageBreak/>
        <w:t>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1) осмотр врачами-специалистами: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терапевтом,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акушером-гинекологом,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неврологом,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урологом (для мужского населения),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хирургом,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офтальмологом,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отоларингологом,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эндокринологом,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психиатром,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психиатром-наркологом;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2) проведение лабораторных и функциональных исследований: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клинический анализ крови,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клинический анализ мочи,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исследование уровня холестерина крови,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исследование уровня сахара крови,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исследование уровня билирубина,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исследование уровня общего белка сыворотки крови,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исследование уровня амилазы сыворотки крови,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исследование </w:t>
      </w:r>
      <w:proofErr w:type="spellStart"/>
      <w:r w:rsidRPr="004815AF">
        <w:rPr>
          <w:sz w:val="28"/>
          <w:szCs w:val="28"/>
        </w:rPr>
        <w:t>креатинина</w:t>
      </w:r>
      <w:proofErr w:type="spellEnd"/>
      <w:r w:rsidRPr="004815AF">
        <w:rPr>
          <w:sz w:val="28"/>
          <w:szCs w:val="28"/>
        </w:rPr>
        <w:t xml:space="preserve"> сыворотки крови,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исследование мочевой кислоты сыворотки крови,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исследование уровня холестерина липопротеидов низкой плотности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сыворотки крови,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исследование уровня </w:t>
      </w:r>
      <w:proofErr w:type="spellStart"/>
      <w:r w:rsidRPr="004815AF">
        <w:rPr>
          <w:sz w:val="28"/>
          <w:szCs w:val="28"/>
        </w:rPr>
        <w:t>триглицеридов</w:t>
      </w:r>
      <w:proofErr w:type="spellEnd"/>
      <w:r w:rsidRPr="004815AF">
        <w:rPr>
          <w:sz w:val="28"/>
          <w:szCs w:val="28"/>
        </w:rPr>
        <w:t xml:space="preserve"> сыворотки крови,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proofErr w:type="spellStart"/>
      <w:r w:rsidRPr="004815AF">
        <w:rPr>
          <w:sz w:val="28"/>
          <w:szCs w:val="28"/>
        </w:rPr>
        <w:t>онкомаркер</w:t>
      </w:r>
      <w:proofErr w:type="spellEnd"/>
      <w:r w:rsidRPr="004815AF">
        <w:rPr>
          <w:sz w:val="28"/>
          <w:szCs w:val="28"/>
        </w:rPr>
        <w:t xml:space="preserve"> специфический CA-125 (женщинам после 40 лет),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proofErr w:type="spellStart"/>
      <w:r w:rsidRPr="004815AF">
        <w:rPr>
          <w:sz w:val="28"/>
          <w:szCs w:val="28"/>
        </w:rPr>
        <w:t>онкомаркер</w:t>
      </w:r>
      <w:proofErr w:type="spellEnd"/>
      <w:r w:rsidRPr="004815AF">
        <w:rPr>
          <w:sz w:val="28"/>
          <w:szCs w:val="28"/>
        </w:rPr>
        <w:t xml:space="preserve"> специфический PSA (мужчинам после 40 лет),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цитологическое исследование мазка из цервикального канала,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электрокардиография,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флюорография (1 раз в год),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маммография (женщинам после 40 лет, 1 раз в 2 года).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6. Гражданские служащие и муниципальные служащие проходят диспансеризацию в сроки, установленные графиком.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lastRenderedPageBreak/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9. </w:t>
      </w:r>
      <w:proofErr w:type="gramStart"/>
      <w:r w:rsidRPr="004815AF">
        <w:rPr>
          <w:sz w:val="28"/>
          <w:szCs w:val="28"/>
        </w:rPr>
        <w:t xml:space="preserve">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5" w:history="1">
        <w:r w:rsidRPr="0093575A">
          <w:rPr>
            <w:sz w:val="28"/>
            <w:szCs w:val="28"/>
          </w:rPr>
          <w:t>форма N 025/у-04</w:t>
        </w:r>
      </w:hyperlink>
      <w:r w:rsidRPr="004815AF">
        <w:rPr>
          <w:sz w:val="28"/>
          <w:szCs w:val="28"/>
        </w:rPr>
        <w:t xml:space="preserve"> "Медицинская карта амбулаторного больного", утвержденная Приказом </w:t>
      </w:r>
      <w:proofErr w:type="spellStart"/>
      <w:r w:rsidRPr="004815AF">
        <w:rPr>
          <w:sz w:val="28"/>
          <w:szCs w:val="28"/>
        </w:rPr>
        <w:t>Минздравсоцразвития</w:t>
      </w:r>
      <w:proofErr w:type="spellEnd"/>
      <w:r w:rsidRPr="004815AF">
        <w:rPr>
          <w:sz w:val="28"/>
          <w:szCs w:val="28"/>
        </w:rPr>
        <w:t xml:space="preserve">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</w:t>
      </w:r>
      <w:proofErr w:type="gramEnd"/>
      <w:r w:rsidRPr="004815AF">
        <w:rPr>
          <w:sz w:val="28"/>
          <w:szCs w:val="28"/>
        </w:rPr>
        <w:t xml:space="preserve">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В кабинете (отделении) медицинской профилактики заполняются разделы учетной </w:t>
      </w:r>
      <w:hyperlink w:anchor="Par143" w:tooltip="                               ПАСПОРТ ЗДОРОВЬЯ" w:history="1">
        <w:r w:rsidRPr="0093575A">
          <w:rPr>
            <w:sz w:val="28"/>
            <w:szCs w:val="28"/>
          </w:rPr>
          <w:t>формы N 025/</w:t>
        </w:r>
        <w:proofErr w:type="spellStart"/>
        <w:r w:rsidRPr="0093575A">
          <w:rPr>
            <w:sz w:val="28"/>
            <w:szCs w:val="28"/>
          </w:rPr>
          <w:t>у-ГС</w:t>
        </w:r>
        <w:proofErr w:type="spellEnd"/>
      </w:hyperlink>
      <w:r w:rsidRPr="0093575A">
        <w:rPr>
          <w:sz w:val="28"/>
          <w:szCs w:val="28"/>
        </w:rPr>
        <w:t xml:space="preserve"> </w:t>
      </w:r>
      <w:r w:rsidRPr="004815AF">
        <w:rPr>
          <w:sz w:val="28"/>
          <w:szCs w:val="28"/>
        </w:rPr>
        <w:t>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anchor="Par1058" w:tooltip="                        Карта учета диспансеризации" w:history="1">
        <w:r w:rsidRPr="0093575A">
          <w:rPr>
            <w:sz w:val="28"/>
            <w:szCs w:val="28"/>
          </w:rPr>
          <w:t>форму N 131/</w:t>
        </w:r>
        <w:proofErr w:type="spellStart"/>
        <w:r w:rsidRPr="0093575A">
          <w:rPr>
            <w:sz w:val="28"/>
            <w:szCs w:val="28"/>
          </w:rPr>
          <w:t>у-ГС</w:t>
        </w:r>
        <w:proofErr w:type="spellEnd"/>
      </w:hyperlink>
      <w:r w:rsidRPr="0093575A">
        <w:rPr>
          <w:sz w:val="28"/>
          <w:szCs w:val="28"/>
        </w:rPr>
        <w:t xml:space="preserve"> </w:t>
      </w:r>
      <w:r w:rsidRPr="004815AF">
        <w:rPr>
          <w:sz w:val="28"/>
          <w:szCs w:val="28"/>
        </w:rPr>
        <w:t>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В случае отсутствия в медицинском учреждении, проводящем диспансеризацию гражданских служащих или муниципальных служащих, </w:t>
      </w:r>
      <w:r w:rsidRPr="004815AF">
        <w:rPr>
          <w:sz w:val="28"/>
          <w:szCs w:val="28"/>
        </w:rPr>
        <w:lastRenderedPageBreak/>
        <w:t>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6" w:history="1">
        <w:r w:rsidRPr="0093575A">
          <w:rPr>
            <w:sz w:val="28"/>
            <w:szCs w:val="28"/>
          </w:rPr>
          <w:t>форма N 025/у-12</w:t>
        </w:r>
      </w:hyperlink>
      <w:r w:rsidRPr="004815AF">
        <w:rPr>
          <w:sz w:val="28"/>
          <w:szCs w:val="28"/>
        </w:rPr>
        <w:t xml:space="preserve"> "Талон амбулаторного пациента", утвержденная Приказом </w:t>
      </w:r>
      <w:proofErr w:type="spellStart"/>
      <w:r w:rsidRPr="004815AF">
        <w:rPr>
          <w:sz w:val="28"/>
          <w:szCs w:val="28"/>
        </w:rPr>
        <w:t>Минздравсоцразвития</w:t>
      </w:r>
      <w:proofErr w:type="spellEnd"/>
      <w:r w:rsidRPr="004815AF">
        <w:rPr>
          <w:sz w:val="28"/>
          <w:szCs w:val="28"/>
        </w:rPr>
        <w:t xml:space="preserve"> России от 22 ноября 2004 г. N 255 (зарегистрирован Минюстом России 14 декабря 2004 г. N 6188), с отметками литерами "ГС".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I группа - практически </w:t>
      </w:r>
      <w:proofErr w:type="gramStart"/>
      <w:r w:rsidRPr="004815AF">
        <w:rPr>
          <w:sz w:val="28"/>
          <w:szCs w:val="28"/>
        </w:rPr>
        <w:t>здоровые</w:t>
      </w:r>
      <w:proofErr w:type="gramEnd"/>
      <w:r w:rsidRPr="004815AF">
        <w:rPr>
          <w:sz w:val="28"/>
          <w:szCs w:val="28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4815AF">
        <w:rPr>
          <w:sz w:val="28"/>
          <w:szCs w:val="28"/>
        </w:rPr>
        <w:t>беседа</w:t>
      </w:r>
      <w:proofErr w:type="gramEnd"/>
      <w:r w:rsidRPr="004815AF">
        <w:rPr>
          <w:sz w:val="28"/>
          <w:szCs w:val="28"/>
        </w:rPr>
        <w:t xml:space="preserve"> и даются рекомендации по здоровому образу жизни;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II группа - с риском развития заболевания, нуждающиеся в проведении профилактических мероприятий;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14. </w:t>
      </w:r>
      <w:proofErr w:type="gramStart"/>
      <w:r w:rsidRPr="004815AF">
        <w:rPr>
          <w:sz w:val="28"/>
          <w:szCs w:val="28"/>
        </w:rPr>
        <w:t>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15. При установлении у гражданского служащего или муниципального служащего заболевания, требующего оказания высокотехнологичной </w:t>
      </w:r>
      <w:r w:rsidRPr="004815AF">
        <w:rPr>
          <w:sz w:val="28"/>
          <w:szCs w:val="28"/>
        </w:rPr>
        <w:lastRenderedPageBreak/>
        <w:t>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16. По окончании прохождения диспансеризации врач-терапевт заполняет </w:t>
      </w:r>
      <w:hyperlink w:anchor="Par143" w:tooltip="                               ПАСПОРТ ЗДОРОВЬЯ" w:history="1">
        <w:r w:rsidRPr="0093575A">
          <w:rPr>
            <w:sz w:val="28"/>
            <w:szCs w:val="28"/>
          </w:rPr>
          <w:t>Паспорт</w:t>
        </w:r>
      </w:hyperlink>
      <w:r w:rsidRPr="004815AF">
        <w:rPr>
          <w:sz w:val="28"/>
          <w:szCs w:val="28"/>
        </w:rP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Паспорт здоровья хранится у гражданского служащего или муниципального служащего.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17. </w:t>
      </w:r>
      <w:proofErr w:type="gramStart"/>
      <w:r w:rsidRPr="004815AF">
        <w:rPr>
          <w:sz w:val="28"/>
          <w:szCs w:val="28"/>
        </w:rPr>
        <w:t xml:space="preserve">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ar1444" w:tooltip="                                Заключение" w:history="1">
        <w:r w:rsidRPr="0093575A">
          <w:rPr>
            <w:sz w:val="28"/>
            <w:szCs w:val="28"/>
          </w:rPr>
          <w:t>форма N 001-ГС/у</w:t>
        </w:r>
      </w:hyperlink>
      <w:r w:rsidRPr="0093575A">
        <w:rPr>
          <w:sz w:val="28"/>
          <w:szCs w:val="28"/>
        </w:rPr>
        <w:t xml:space="preserve">), </w:t>
      </w:r>
      <w:r w:rsidRPr="004815AF">
        <w:rPr>
          <w:sz w:val="28"/>
          <w:szCs w:val="28"/>
        </w:rPr>
        <w:t>форма которого предусмотрена приложением N 3, подписываемое врачебной комиссией медицинского учреждения (далее - Заключение) &lt;*&gt;.</w:t>
      </w:r>
      <w:proofErr w:type="gramEnd"/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proofErr w:type="gramStart"/>
      <w:r w:rsidRPr="004815AF">
        <w:rPr>
          <w:sz w:val="28"/>
          <w:szCs w:val="28"/>
        </w:rP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7" w:history="1">
        <w:r w:rsidRPr="0093575A">
          <w:rPr>
            <w:sz w:val="28"/>
            <w:szCs w:val="28"/>
          </w:rPr>
          <w:t>Положением</w:t>
        </w:r>
      </w:hyperlink>
      <w:r w:rsidRPr="0093575A">
        <w:rPr>
          <w:sz w:val="28"/>
          <w:szCs w:val="28"/>
        </w:rPr>
        <w:t xml:space="preserve"> </w:t>
      </w:r>
      <w:r w:rsidRPr="004815AF">
        <w:rPr>
          <w:sz w:val="28"/>
          <w:szCs w:val="28"/>
        </w:rPr>
        <w:t>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</w:t>
      </w:r>
      <w:proofErr w:type="gramEnd"/>
      <w:r w:rsidRPr="004815AF">
        <w:rPr>
          <w:sz w:val="28"/>
          <w:szCs w:val="28"/>
        </w:rPr>
        <w:t>, ст. 2242).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18. При поступлении на гражданскую службу или муниципальную службу гражданин представляет в государственный орган (орган муниципального </w:t>
      </w:r>
      <w:r w:rsidRPr="004815AF">
        <w:rPr>
          <w:sz w:val="28"/>
          <w:szCs w:val="28"/>
        </w:rPr>
        <w:lastRenderedPageBreak/>
        <w:t>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8" w:history="1">
        <w:r w:rsidRPr="004815AF">
          <w:rPr>
            <w:color w:val="0000FF"/>
            <w:sz w:val="28"/>
            <w:szCs w:val="28"/>
          </w:rPr>
          <w:t>п</w:t>
        </w:r>
        <w:r w:rsidRPr="0093575A">
          <w:rPr>
            <w:sz w:val="28"/>
            <w:szCs w:val="28"/>
          </w:rPr>
          <w:t>рограммами</w:t>
        </w:r>
      </w:hyperlink>
      <w:r w:rsidRPr="004815AF">
        <w:rPr>
          <w:sz w:val="28"/>
          <w:szCs w:val="28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После осмотров врачом-психиатром и врачом психиатром-наркологом гражданину выдается Заключение.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anchor="Par143" w:tooltip="                               ПАСПОРТ ЗДОРОВЬЯ" w:history="1">
        <w:r w:rsidRPr="0093575A">
          <w:rPr>
            <w:sz w:val="28"/>
            <w:szCs w:val="28"/>
          </w:rPr>
          <w:t>Паспорт</w:t>
        </w:r>
      </w:hyperlink>
      <w:r w:rsidRPr="004815AF">
        <w:rPr>
          <w:sz w:val="28"/>
          <w:szCs w:val="28"/>
        </w:rPr>
        <w:t xml:space="preserve"> здоровья.</w:t>
      </w:r>
    </w:p>
    <w:p w:rsidR="004815AF" w:rsidRPr="004815AF" w:rsidRDefault="004815AF" w:rsidP="004815AF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4815AF">
        <w:rPr>
          <w:sz w:val="28"/>
          <w:szCs w:val="28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3C5035" w:rsidRDefault="003C5035" w:rsidP="004815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35" w:rsidRDefault="003C5035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35" w:rsidRDefault="003C5035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35" w:rsidRDefault="003C5035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35" w:rsidRDefault="003C5035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35" w:rsidRDefault="003C5035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35" w:rsidRDefault="003C5035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35" w:rsidRDefault="003C5035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035" w:rsidRDefault="003C5035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Pr="00FC19D8" w:rsidRDefault="00F132E6" w:rsidP="00F132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 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</w:t>
      </w:r>
      <w:r w:rsidR="008B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575A">
        <w:rPr>
          <w:rFonts w:ascii="Times New Roman" w:eastAsia="Times New Roman" w:hAnsi="Times New Roman" w:cs="Times New Roman"/>
          <w:color w:val="000000"/>
          <w:sz w:val="28"/>
          <w:szCs w:val="28"/>
        </w:rPr>
        <w:t>Селивёрстовского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2B226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357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357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B226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357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9357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851E7">
        <w:rPr>
          <w:rFonts w:ascii="Times New Roman" w:eastAsia="Times New Roman" w:hAnsi="Times New Roman" w:cs="Times New Roman"/>
          <w:color w:val="000000"/>
          <w:sz w:val="28"/>
          <w:szCs w:val="28"/>
        </w:rPr>
        <w:t>6-а</w:t>
      </w: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75A" w:rsidRDefault="00F132E6" w:rsidP="0093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7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Список</w:t>
      </w:r>
      <w:r w:rsidRPr="00487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3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9357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служащих</w:t>
      </w:r>
    </w:p>
    <w:p w:rsidR="00F132E6" w:rsidRDefault="00F132E6" w:rsidP="0093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7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9357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Селивёрстовского</w:t>
      </w:r>
      <w:r w:rsidRPr="00487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сельсовета</w:t>
      </w:r>
      <w:r w:rsidR="009357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87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подлежащих диспансеризации</w:t>
      </w:r>
    </w:p>
    <w:tbl>
      <w:tblPr>
        <w:tblStyle w:val="a9"/>
        <w:tblW w:w="0" w:type="auto"/>
        <w:tblLook w:val="04A0"/>
      </w:tblPr>
      <w:tblGrid>
        <w:gridCol w:w="594"/>
        <w:gridCol w:w="4050"/>
        <w:gridCol w:w="1476"/>
        <w:gridCol w:w="3735"/>
      </w:tblGrid>
      <w:tr w:rsidR="0093575A" w:rsidTr="0093575A">
        <w:tc>
          <w:tcPr>
            <w:tcW w:w="594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3735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93575A" w:rsidTr="0093575A">
        <w:tc>
          <w:tcPr>
            <w:tcW w:w="594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Камнева Оксана Владимировна</w:t>
            </w:r>
          </w:p>
        </w:tc>
        <w:tc>
          <w:tcPr>
            <w:tcW w:w="1476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15.09.1981</w:t>
            </w:r>
          </w:p>
        </w:tc>
        <w:tc>
          <w:tcPr>
            <w:tcW w:w="3735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  <w:tr w:rsidR="0093575A" w:rsidTr="0093575A">
        <w:tc>
          <w:tcPr>
            <w:tcW w:w="594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Голосова Светлана Викторовна</w:t>
            </w:r>
          </w:p>
        </w:tc>
        <w:tc>
          <w:tcPr>
            <w:tcW w:w="1476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06.06.1973</w:t>
            </w:r>
          </w:p>
        </w:tc>
        <w:tc>
          <w:tcPr>
            <w:tcW w:w="3735" w:type="dxa"/>
          </w:tcPr>
          <w:p w:rsidR="0093575A" w:rsidRDefault="0093575A" w:rsidP="00F13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 Администрации сельсовета</w:t>
            </w:r>
          </w:p>
        </w:tc>
      </w:tr>
    </w:tbl>
    <w:p w:rsidR="00F132E6" w:rsidRPr="00487B8E" w:rsidRDefault="00F132E6" w:rsidP="00F132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7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2E6" w:rsidRDefault="00F132E6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264" w:rsidRDefault="002B2264" w:rsidP="00CF37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B2264" w:rsidSect="002B22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7B0"/>
    <w:rsid w:val="00020F2B"/>
    <w:rsid w:val="00061766"/>
    <w:rsid w:val="000C5563"/>
    <w:rsid w:val="001702D4"/>
    <w:rsid w:val="002B2264"/>
    <w:rsid w:val="002C1D42"/>
    <w:rsid w:val="003A4000"/>
    <w:rsid w:val="003C5035"/>
    <w:rsid w:val="004815AF"/>
    <w:rsid w:val="00487B8E"/>
    <w:rsid w:val="004A6466"/>
    <w:rsid w:val="004B2E39"/>
    <w:rsid w:val="00564957"/>
    <w:rsid w:val="005851E7"/>
    <w:rsid w:val="005C2868"/>
    <w:rsid w:val="005E4C47"/>
    <w:rsid w:val="0070554D"/>
    <w:rsid w:val="007C7420"/>
    <w:rsid w:val="007D60CD"/>
    <w:rsid w:val="008B601B"/>
    <w:rsid w:val="0093575A"/>
    <w:rsid w:val="009E4ABC"/>
    <w:rsid w:val="00C90E63"/>
    <w:rsid w:val="00CF37B0"/>
    <w:rsid w:val="00DF3564"/>
    <w:rsid w:val="00E63C99"/>
    <w:rsid w:val="00EC3118"/>
    <w:rsid w:val="00ED016E"/>
    <w:rsid w:val="00EE7F9A"/>
    <w:rsid w:val="00F132E6"/>
    <w:rsid w:val="00F45136"/>
    <w:rsid w:val="00F714B1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66"/>
  </w:style>
  <w:style w:type="paragraph" w:styleId="1">
    <w:name w:val="heading 1"/>
    <w:basedOn w:val="a"/>
    <w:link w:val="10"/>
    <w:uiPriority w:val="9"/>
    <w:qFormat/>
    <w:rsid w:val="00CF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3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7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37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F37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37B0"/>
    <w:rPr>
      <w:b/>
      <w:bCs/>
    </w:rPr>
  </w:style>
  <w:style w:type="character" w:customStyle="1" w:styleId="apple-converted-space">
    <w:name w:val="apple-converted-space"/>
    <w:basedOn w:val="a0"/>
    <w:rsid w:val="00CF37B0"/>
  </w:style>
  <w:style w:type="character" w:customStyle="1" w:styleId="spfo1">
    <w:name w:val="spfo1"/>
    <w:basedOn w:val="a0"/>
    <w:rsid w:val="00020F2B"/>
  </w:style>
  <w:style w:type="paragraph" w:styleId="a6">
    <w:name w:val="List Paragraph"/>
    <w:basedOn w:val="a"/>
    <w:uiPriority w:val="34"/>
    <w:qFormat/>
    <w:rsid w:val="00FC19D8"/>
    <w:pPr>
      <w:ind w:left="720"/>
      <w:contextualSpacing/>
    </w:pPr>
  </w:style>
  <w:style w:type="paragraph" w:customStyle="1" w:styleId="ConsPlusNormal">
    <w:name w:val="ConsPlusNormal"/>
    <w:rsid w:val="00481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81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5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5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55">
          <w:marLeft w:val="0"/>
          <w:marRight w:val="0"/>
          <w:marTop w:val="0"/>
          <w:marBottom w:val="240"/>
          <w:divBdr>
            <w:top w:val="single" w:sz="6" w:space="12" w:color="D7D7D7"/>
            <w:left w:val="single" w:sz="6" w:space="12" w:color="D7D7D7"/>
            <w:bottom w:val="single" w:sz="6" w:space="12" w:color="D7D7D7"/>
            <w:right w:val="single" w:sz="6" w:space="12" w:color="D7D7D7"/>
          </w:divBdr>
        </w:div>
      </w:divsChild>
    </w:div>
    <w:div w:id="1023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1711&amp;date=11.07.2022&amp;dst=10006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9071&amp;date=11.07.2022&amp;dst=100019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6017&amp;date=11.07.2022&amp;dst=100078&amp;field=134" TargetMode="External"/><Relationship Id="rId5" Type="http://schemas.openxmlformats.org/officeDocument/2006/relationships/hyperlink" Target="https://login.consultant.ru/link/?req=doc&amp;base=LAW&amp;n=176017&amp;date=11.07.2022&amp;dst=100047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20524&amp;date=11.07.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BOENKOMAT</cp:lastModifiedBy>
  <cp:revision>13</cp:revision>
  <cp:lastPrinted>2023-05-31T10:18:00Z</cp:lastPrinted>
  <dcterms:created xsi:type="dcterms:W3CDTF">2017-03-21T04:02:00Z</dcterms:created>
  <dcterms:modified xsi:type="dcterms:W3CDTF">2023-05-31T10:19:00Z</dcterms:modified>
</cp:coreProperties>
</file>