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09E" w:rsidRPr="00F53211" w:rsidRDefault="0083109E" w:rsidP="0083109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</w:t>
      </w:r>
      <w:r w:rsidRPr="00F53211">
        <w:rPr>
          <w:sz w:val="28"/>
          <w:szCs w:val="28"/>
        </w:rPr>
        <w:t xml:space="preserve"> ДЕПУТАТОВ </w:t>
      </w:r>
      <w:r>
        <w:rPr>
          <w:sz w:val="28"/>
          <w:szCs w:val="28"/>
        </w:rPr>
        <w:t>НОВОКОРМИХИНСКОГО</w:t>
      </w:r>
      <w:r w:rsidRPr="00F53211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                    </w:t>
      </w:r>
      <w:r w:rsidRPr="00F53211">
        <w:rPr>
          <w:sz w:val="28"/>
          <w:szCs w:val="28"/>
        </w:rPr>
        <w:t xml:space="preserve"> ВОЛЧИХИНСКОГО РАЙОНА АЛТАЙСКОГО КРАЯ</w:t>
      </w:r>
    </w:p>
    <w:p w:rsidR="0083109E" w:rsidRPr="00F53211" w:rsidRDefault="0083109E" w:rsidP="0083109E">
      <w:pPr>
        <w:jc w:val="center"/>
        <w:rPr>
          <w:sz w:val="28"/>
          <w:szCs w:val="28"/>
        </w:rPr>
      </w:pPr>
    </w:p>
    <w:p w:rsidR="0083109E" w:rsidRPr="00F53211" w:rsidRDefault="0083109E" w:rsidP="0083109E">
      <w:pPr>
        <w:jc w:val="center"/>
        <w:rPr>
          <w:sz w:val="28"/>
          <w:szCs w:val="28"/>
        </w:rPr>
      </w:pPr>
    </w:p>
    <w:p w:rsidR="0083109E" w:rsidRPr="00F53211" w:rsidRDefault="0083109E" w:rsidP="0083109E">
      <w:pPr>
        <w:jc w:val="center"/>
        <w:rPr>
          <w:sz w:val="28"/>
          <w:szCs w:val="28"/>
        </w:rPr>
      </w:pPr>
      <w:r w:rsidRPr="00F53211">
        <w:rPr>
          <w:sz w:val="28"/>
          <w:szCs w:val="28"/>
        </w:rPr>
        <w:t>РЕШЕНИЕ</w:t>
      </w:r>
    </w:p>
    <w:p w:rsidR="0083109E" w:rsidRPr="00F53211" w:rsidRDefault="0083109E" w:rsidP="0083109E">
      <w:pPr>
        <w:jc w:val="center"/>
        <w:rPr>
          <w:sz w:val="28"/>
          <w:szCs w:val="28"/>
        </w:rPr>
      </w:pPr>
    </w:p>
    <w:p w:rsidR="0083109E" w:rsidRDefault="0083109E" w:rsidP="0083109E">
      <w:pPr>
        <w:jc w:val="both"/>
        <w:rPr>
          <w:sz w:val="28"/>
          <w:szCs w:val="28"/>
        </w:rPr>
      </w:pPr>
      <w:r>
        <w:rPr>
          <w:sz w:val="28"/>
          <w:szCs w:val="28"/>
        </w:rPr>
        <w:t>08.04</w:t>
      </w:r>
      <w:r>
        <w:rPr>
          <w:sz w:val="28"/>
          <w:szCs w:val="28"/>
        </w:rPr>
        <w:t>.20</w:t>
      </w:r>
      <w:r w:rsidRPr="002B7E15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F5321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№ 3а                                  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83109E" w:rsidRPr="00F53211" w:rsidRDefault="0083109E" w:rsidP="0083109E">
      <w:pPr>
        <w:jc w:val="center"/>
        <w:rPr>
          <w:sz w:val="28"/>
          <w:szCs w:val="28"/>
        </w:rPr>
      </w:pPr>
    </w:p>
    <w:p w:rsidR="0083109E" w:rsidRPr="00F53211" w:rsidRDefault="0083109E" w:rsidP="0083109E">
      <w:pPr>
        <w:jc w:val="both"/>
        <w:rPr>
          <w:sz w:val="28"/>
          <w:szCs w:val="28"/>
        </w:rPr>
      </w:pPr>
    </w:p>
    <w:p w:rsidR="0083109E" w:rsidRPr="00F53211" w:rsidRDefault="0083109E" w:rsidP="0083109E">
      <w:pPr>
        <w:ind w:right="5057"/>
        <w:jc w:val="both"/>
        <w:rPr>
          <w:sz w:val="28"/>
          <w:szCs w:val="28"/>
        </w:rPr>
      </w:pPr>
      <w:bookmarkStart w:id="0" w:name="_Hlk106160808"/>
      <w:r w:rsidRPr="00F53211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и допол</w:t>
      </w:r>
      <w:r>
        <w:rPr>
          <w:sz w:val="28"/>
          <w:szCs w:val="28"/>
        </w:rPr>
        <w:t xml:space="preserve">нений в решение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</w:t>
      </w:r>
      <w:r>
        <w:rPr>
          <w:sz w:val="28"/>
          <w:szCs w:val="28"/>
        </w:rPr>
        <w:t>18.05.2017 № 7</w:t>
      </w:r>
      <w:r>
        <w:rPr>
          <w:sz w:val="28"/>
          <w:szCs w:val="28"/>
        </w:rPr>
        <w:t xml:space="preserve"> «Об утверждении Правил землепользования и застройки части территории муниципального образования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</w:t>
      </w:r>
    </w:p>
    <w:bookmarkEnd w:id="0"/>
    <w:p w:rsidR="0083109E" w:rsidRPr="00F53211" w:rsidRDefault="0083109E" w:rsidP="0083109E">
      <w:pPr>
        <w:ind w:right="5102"/>
        <w:jc w:val="both"/>
        <w:rPr>
          <w:sz w:val="28"/>
          <w:szCs w:val="28"/>
        </w:rPr>
      </w:pPr>
    </w:p>
    <w:p w:rsidR="0083109E" w:rsidRPr="00F53211" w:rsidRDefault="0083109E" w:rsidP="0083109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Pr="00F5321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Градостроительным кодексом Российской Федерации, </w:t>
      </w:r>
      <w:r>
        <w:rPr>
          <w:sz w:val="28"/>
          <w:szCs w:val="28"/>
        </w:rPr>
        <w:t xml:space="preserve">Совет </w:t>
      </w:r>
      <w:r w:rsidRPr="00F53211">
        <w:rPr>
          <w:sz w:val="28"/>
          <w:szCs w:val="28"/>
        </w:rPr>
        <w:t>д</w:t>
      </w:r>
      <w:r>
        <w:rPr>
          <w:sz w:val="28"/>
          <w:szCs w:val="28"/>
        </w:rPr>
        <w:t xml:space="preserve">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 w:rsidRPr="00F53211">
        <w:rPr>
          <w:sz w:val="28"/>
          <w:szCs w:val="28"/>
        </w:rPr>
        <w:t xml:space="preserve"> сельсовета </w:t>
      </w:r>
      <w:proofErr w:type="spellStart"/>
      <w:r w:rsidRPr="00F53211">
        <w:rPr>
          <w:sz w:val="28"/>
          <w:szCs w:val="28"/>
        </w:rPr>
        <w:t>Волчихинского</w:t>
      </w:r>
      <w:proofErr w:type="spellEnd"/>
      <w:r w:rsidRPr="00F53211">
        <w:rPr>
          <w:sz w:val="28"/>
          <w:szCs w:val="28"/>
        </w:rPr>
        <w:t xml:space="preserve"> района Алтайского края седьмого созыва, РЕШИЛ:</w:t>
      </w:r>
    </w:p>
    <w:p w:rsidR="0083109E" w:rsidRPr="00F53211" w:rsidRDefault="0083109E" w:rsidP="0083109E">
      <w:pPr>
        <w:ind w:right="-1" w:firstLine="708"/>
        <w:jc w:val="both"/>
        <w:rPr>
          <w:sz w:val="28"/>
          <w:szCs w:val="28"/>
        </w:rPr>
      </w:pPr>
      <w:r w:rsidRPr="00F5321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в решение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</w:t>
      </w:r>
      <w:r>
        <w:rPr>
          <w:sz w:val="28"/>
          <w:szCs w:val="28"/>
        </w:rPr>
        <w:t>18.05.2017 № 7</w:t>
      </w:r>
      <w:r>
        <w:rPr>
          <w:sz w:val="28"/>
          <w:szCs w:val="28"/>
        </w:rPr>
        <w:t xml:space="preserve"> «Об утверждении Правил землепользования и застройки части территории муници</w:t>
      </w:r>
      <w:r>
        <w:rPr>
          <w:sz w:val="28"/>
          <w:szCs w:val="28"/>
        </w:rPr>
        <w:t xml:space="preserve">пального образования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 (далее-Правила) следующие дополнения:</w:t>
      </w:r>
    </w:p>
    <w:p w:rsidR="0083109E" w:rsidRDefault="0083109E" w:rsidP="0083109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F53211">
        <w:rPr>
          <w:sz w:val="28"/>
          <w:szCs w:val="28"/>
        </w:rPr>
        <w:t xml:space="preserve"> </w:t>
      </w:r>
      <w:r>
        <w:rPr>
          <w:sz w:val="28"/>
          <w:szCs w:val="28"/>
        </w:rPr>
        <w:t>ч. 4 ст. 11 Главы 3 Правил дополнить абзацем следующего содержания:</w:t>
      </w:r>
    </w:p>
    <w:p w:rsidR="0083109E" w:rsidRDefault="0083109E" w:rsidP="0083109E">
      <w:pPr>
        <w:ind w:firstLine="540"/>
        <w:jc w:val="both"/>
        <w:rPr>
          <w:sz w:val="28"/>
          <w:szCs w:val="28"/>
        </w:rPr>
      </w:pPr>
      <w:r w:rsidRPr="00A12799">
        <w:rPr>
          <w:sz w:val="28"/>
          <w:szCs w:val="28"/>
        </w:rPr>
        <w:t>«</w:t>
      </w:r>
      <w:r>
        <w:rPr>
          <w:sz w:val="28"/>
          <w:szCs w:val="28"/>
        </w:rPr>
        <w:t>У</w:t>
      </w:r>
      <w:r w:rsidRPr="00A12799">
        <w:rPr>
          <w:color w:val="000000"/>
          <w:sz w:val="28"/>
          <w:szCs w:val="28"/>
          <w:shd w:val="clear" w:color="auto" w:fill="FFFFFF"/>
        </w:rPr>
        <w:t>частники общественных обсуждений или публичных слушаний, имеют право вносить предложения и замечания, касающиеся такого проекта</w:t>
      </w:r>
      <w:r>
        <w:rPr>
          <w:color w:val="000000"/>
          <w:sz w:val="28"/>
          <w:szCs w:val="28"/>
          <w:shd w:val="clear" w:color="auto" w:fill="FFFFFF"/>
        </w:rPr>
        <w:t>, в том числе в</w:t>
      </w:r>
      <w:r w:rsidRPr="00A12799">
        <w:rPr>
          <w:color w:val="000000"/>
          <w:sz w:val="28"/>
          <w:szCs w:val="28"/>
          <w:shd w:val="clear" w:color="auto" w:fill="FFFFFF"/>
        </w:rPr>
        <w:t xml:space="preserve"> письменной форме или в форме электронного документа в адрес организатора общественных обсуждений или публичных слушаний</w:t>
      </w:r>
      <w:r w:rsidRPr="00A12799">
        <w:rPr>
          <w:sz w:val="28"/>
          <w:szCs w:val="28"/>
        </w:rPr>
        <w:t>.»</w:t>
      </w:r>
      <w:r>
        <w:rPr>
          <w:sz w:val="28"/>
          <w:szCs w:val="28"/>
        </w:rPr>
        <w:t>;</w:t>
      </w:r>
    </w:p>
    <w:p w:rsidR="0083109E" w:rsidRDefault="0083109E" w:rsidP="0083109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ч. 2 ст. 4 Главы 1 Правил</w:t>
      </w:r>
      <w:r w:rsidRPr="00BC60C7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абзацем следующего содержания:</w:t>
      </w:r>
    </w:p>
    <w:p w:rsidR="0083109E" w:rsidRDefault="0083109E" w:rsidP="0083109E">
      <w:pPr>
        <w:ind w:firstLine="540"/>
        <w:jc w:val="both"/>
        <w:rPr>
          <w:sz w:val="28"/>
          <w:szCs w:val="28"/>
        </w:rPr>
      </w:pPr>
      <w:r w:rsidRPr="00BC60C7">
        <w:rPr>
          <w:sz w:val="28"/>
          <w:szCs w:val="28"/>
        </w:rPr>
        <w:t xml:space="preserve">«3) </w:t>
      </w:r>
      <w:r w:rsidRPr="00BC60C7">
        <w:rPr>
          <w:color w:val="000000"/>
          <w:sz w:val="30"/>
          <w:szCs w:val="30"/>
          <w:shd w:val="clear" w:color="auto" w:fill="FFFFFF"/>
        </w:rPr>
        <w:t xml:space="preserve">обнаружение мест </w:t>
      </w:r>
      <w:proofErr w:type="gramStart"/>
      <w:r w:rsidRPr="00BC60C7">
        <w:rPr>
          <w:color w:val="000000"/>
          <w:sz w:val="30"/>
          <w:szCs w:val="30"/>
          <w:shd w:val="clear" w:color="auto" w:fill="FFFFFF"/>
        </w:rPr>
        <w:t>захоронений</w:t>
      </w:r>
      <w:proofErr w:type="gramEnd"/>
      <w:r w:rsidRPr="00BC60C7">
        <w:rPr>
          <w:color w:val="000000"/>
          <w:sz w:val="30"/>
          <w:szCs w:val="30"/>
          <w:shd w:val="clear" w:color="auto" w:fill="FFFFFF"/>
        </w:rPr>
        <w:t xml:space="preserve"> погибших при защите Отечества, расположенных в границах муниципальных образований.</w:t>
      </w:r>
      <w:r w:rsidRPr="00BC60C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3109E" w:rsidRDefault="0083109E" w:rsidP="0083109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4 ч. 3 ст. 4</w:t>
      </w:r>
      <w:r w:rsidRPr="00BC60C7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 w:rsidRPr="00BC60C7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абзацем следующего содержания:</w:t>
      </w:r>
    </w:p>
    <w:p w:rsidR="0083109E" w:rsidRDefault="0083109E" w:rsidP="0083109E">
      <w:pPr>
        <w:ind w:firstLine="540"/>
        <w:jc w:val="both"/>
        <w:rPr>
          <w:sz w:val="28"/>
          <w:szCs w:val="28"/>
        </w:rPr>
      </w:pPr>
      <w:r w:rsidRPr="00BC60C7">
        <w:rPr>
          <w:sz w:val="28"/>
          <w:szCs w:val="28"/>
        </w:rPr>
        <w:t xml:space="preserve">«4.1. </w:t>
      </w:r>
      <w:r w:rsidRPr="00BC60C7">
        <w:rPr>
          <w:color w:val="000000"/>
          <w:sz w:val="30"/>
          <w:szCs w:val="30"/>
          <w:shd w:val="clear" w:color="auto" w:fill="FFFFFF"/>
        </w:rPr>
        <w:t xml:space="preserve">органами местного самоуправления в случаях обнаружения мест </w:t>
      </w:r>
      <w:proofErr w:type="gramStart"/>
      <w:r w:rsidRPr="00BC60C7">
        <w:rPr>
          <w:color w:val="000000"/>
          <w:sz w:val="30"/>
          <w:szCs w:val="30"/>
          <w:shd w:val="clear" w:color="auto" w:fill="FFFFFF"/>
        </w:rPr>
        <w:t>захоронений</w:t>
      </w:r>
      <w:proofErr w:type="gramEnd"/>
      <w:r w:rsidRPr="00BC60C7">
        <w:rPr>
          <w:color w:val="000000"/>
          <w:sz w:val="30"/>
          <w:szCs w:val="30"/>
          <w:shd w:val="clear" w:color="auto" w:fill="FFFFFF"/>
        </w:rPr>
        <w:t xml:space="preserve"> погибших при защите Отечества, расположенных в границах муниципальных образований;</w:t>
      </w:r>
      <w:r w:rsidRPr="00BC60C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3109E" w:rsidRDefault="0083109E" w:rsidP="0083109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ч. 3 ст. 4</w:t>
      </w:r>
      <w:r w:rsidRPr="00BC60C7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 w:rsidRPr="00BC60C7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абзацем следующего содержания:</w:t>
      </w:r>
    </w:p>
    <w:p w:rsidR="0083109E" w:rsidRDefault="0083109E" w:rsidP="0083109E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797C5F">
        <w:rPr>
          <w:sz w:val="28"/>
          <w:szCs w:val="28"/>
        </w:rPr>
        <w:t xml:space="preserve">«3.4. </w:t>
      </w:r>
      <w:r w:rsidRPr="00797C5F">
        <w:rPr>
          <w:color w:val="000000"/>
          <w:sz w:val="28"/>
          <w:szCs w:val="28"/>
          <w:shd w:val="clear" w:color="auto" w:fill="FFFFFF"/>
        </w:rPr>
        <w:t xml:space="preserve">Внесение изменений в правила землепользования и застройки в связи с обнаружением мест </w:t>
      </w:r>
      <w:proofErr w:type="gramStart"/>
      <w:r w:rsidRPr="00797C5F">
        <w:rPr>
          <w:color w:val="000000"/>
          <w:sz w:val="28"/>
          <w:szCs w:val="28"/>
          <w:shd w:val="clear" w:color="auto" w:fill="FFFFFF"/>
        </w:rPr>
        <w:t>захоронений</w:t>
      </w:r>
      <w:proofErr w:type="gramEnd"/>
      <w:r w:rsidRPr="00797C5F">
        <w:rPr>
          <w:color w:val="000000"/>
          <w:sz w:val="28"/>
          <w:szCs w:val="28"/>
          <w:shd w:val="clear" w:color="auto" w:fill="FFFFFF"/>
        </w:rPr>
        <w:t xml:space="preserve"> погибших при защите Отечества, </w:t>
      </w:r>
      <w:r w:rsidRPr="00797C5F">
        <w:rPr>
          <w:color w:val="000000"/>
          <w:sz w:val="28"/>
          <w:szCs w:val="28"/>
          <w:shd w:val="clear" w:color="auto" w:fill="FFFFFF"/>
        </w:rPr>
        <w:lastRenderedPageBreak/>
        <w:t>расположенных в границах муниципальных образований, осуществляется в течение шести месяцев с даты обнаружения таких мест, при этом проведение общественных обсуждений или публичных слушаний не требуется.</w:t>
      </w:r>
      <w:r>
        <w:rPr>
          <w:color w:val="000000"/>
          <w:sz w:val="28"/>
          <w:szCs w:val="28"/>
          <w:shd w:val="clear" w:color="auto" w:fill="FFFFFF"/>
        </w:rPr>
        <w:t>»;</w:t>
      </w:r>
    </w:p>
    <w:p w:rsidR="0083109E" w:rsidRDefault="0083109E" w:rsidP="0083109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 ч. 2 ст. 15 Главы 4 Правил изложить в следующей редакции:</w:t>
      </w:r>
    </w:p>
    <w:p w:rsidR="0083109E" w:rsidRDefault="0083109E" w:rsidP="0083109E">
      <w:pPr>
        <w:ind w:firstLine="540"/>
        <w:jc w:val="both"/>
        <w:rPr>
          <w:sz w:val="28"/>
          <w:szCs w:val="28"/>
        </w:rPr>
      </w:pPr>
      <w:r w:rsidRPr="005853F6">
        <w:rPr>
          <w:sz w:val="28"/>
          <w:szCs w:val="28"/>
        </w:rPr>
        <w:t xml:space="preserve">«2. </w:t>
      </w:r>
      <w:r w:rsidRPr="005853F6">
        <w:rPr>
          <w:color w:val="000000"/>
          <w:sz w:val="30"/>
          <w:szCs w:val="30"/>
          <w:shd w:val="clear" w:color="auto" w:fill="FFFFFF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предоставляемая правообладателями сетей инженерно-технического обеспечения в соответствии с</w:t>
      </w:r>
      <w:r>
        <w:rPr>
          <w:color w:val="000000"/>
          <w:sz w:val="30"/>
          <w:szCs w:val="30"/>
          <w:shd w:val="clear" w:color="auto" w:fill="FFFFFF"/>
        </w:rPr>
        <w:t xml:space="preserve"> </w:t>
      </w:r>
      <w:hyperlink r:id="rId4" w:anchor="dst3688" w:history="1">
        <w:r w:rsidRPr="005853F6">
          <w:rPr>
            <w:rStyle w:val="a4"/>
            <w:sz w:val="30"/>
            <w:szCs w:val="30"/>
            <w:shd w:val="clear" w:color="auto" w:fill="FFFFFF"/>
          </w:rPr>
          <w:t>частью 7</w:t>
        </w:r>
      </w:hyperlink>
      <w:r>
        <w:t xml:space="preserve"> </w:t>
      </w:r>
      <w:r w:rsidRPr="005853F6">
        <w:rPr>
          <w:color w:val="000000"/>
          <w:sz w:val="30"/>
          <w:szCs w:val="30"/>
          <w:shd w:val="clear" w:color="auto" w:fill="FFFFFF"/>
        </w:rPr>
        <w:t>настоящей статьи.</w:t>
      </w:r>
      <w:r w:rsidRPr="005853F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3109E" w:rsidRDefault="0083109E" w:rsidP="0083109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1.6. п. 15 ч. 3 ст. 15 Правил изложить в следующей редакции:</w:t>
      </w:r>
    </w:p>
    <w:p w:rsidR="0083109E" w:rsidRPr="00F10B98" w:rsidRDefault="0083109E" w:rsidP="0083109E">
      <w:pPr>
        <w:ind w:firstLine="540"/>
        <w:jc w:val="both"/>
        <w:rPr>
          <w:sz w:val="28"/>
          <w:szCs w:val="28"/>
        </w:rPr>
      </w:pPr>
      <w:r w:rsidRPr="00F10B98">
        <w:rPr>
          <w:sz w:val="28"/>
          <w:szCs w:val="28"/>
        </w:rPr>
        <w:t>«</w:t>
      </w:r>
      <w:r w:rsidRPr="00F10B98">
        <w:rPr>
          <w:color w:val="000000"/>
          <w:sz w:val="28"/>
          <w:szCs w:val="28"/>
          <w:shd w:val="clear" w:color="auto" w:fill="FFFFFF"/>
        </w:rPr>
        <w:t>15)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информацию;</w:t>
      </w:r>
      <w:r w:rsidRPr="00F10B98">
        <w:rPr>
          <w:sz w:val="28"/>
          <w:szCs w:val="28"/>
        </w:rPr>
        <w:t>»</w:t>
      </w:r>
    </w:p>
    <w:p w:rsidR="0083109E" w:rsidRDefault="0083109E" w:rsidP="0083109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1.7. ч. 6 ст. 15 Правил изложить в следующей редакции и дополнить п. 6.1 следующего содержания:</w:t>
      </w:r>
    </w:p>
    <w:p w:rsidR="0083109E" w:rsidRPr="003C6E8B" w:rsidRDefault="0083109E" w:rsidP="0083109E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828282"/>
          <w:sz w:val="28"/>
          <w:szCs w:val="28"/>
        </w:rPr>
      </w:pPr>
      <w:r w:rsidRPr="003C6E8B">
        <w:rPr>
          <w:sz w:val="28"/>
          <w:szCs w:val="28"/>
        </w:rPr>
        <w:t>«</w:t>
      </w:r>
      <w:r w:rsidRPr="003C6E8B">
        <w:rPr>
          <w:color w:val="000000"/>
          <w:sz w:val="28"/>
          <w:szCs w:val="28"/>
        </w:rPr>
        <w:t xml:space="preserve">6. Орган местного самоуправления в течение четырнадцати рабочих дней после получения заявления, указанного </w:t>
      </w:r>
      <w:r w:rsidRPr="003C6E8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5" w:anchor="dst1931" w:history="1">
        <w:r w:rsidRPr="003C6E8B">
          <w:rPr>
            <w:rStyle w:val="a4"/>
            <w:sz w:val="28"/>
            <w:szCs w:val="28"/>
          </w:rPr>
          <w:t>части 5</w:t>
        </w:r>
      </w:hyperlink>
      <w:r>
        <w:rPr>
          <w:sz w:val="28"/>
          <w:szCs w:val="28"/>
        </w:rPr>
        <w:t xml:space="preserve"> </w:t>
      </w:r>
      <w:r w:rsidRPr="003C6E8B">
        <w:rPr>
          <w:color w:val="000000"/>
          <w:sz w:val="28"/>
          <w:szCs w:val="28"/>
        </w:rPr>
        <w:t>настоящей статьи, осуществляет подготовку, регистрацию градостроительного плана земельного участка и выдает его заявителю. Градостроительный план земельного участка выдается заявителю без взимания платы. Градостроительный план земельного участка выдается в форме электронного документа, подписанного электронной подписью, если это указано в заявлении о выдаче градостроительного плана земельного участка.</w:t>
      </w:r>
    </w:p>
    <w:p w:rsidR="0083109E" w:rsidRPr="003C6E8B" w:rsidRDefault="0083109E" w:rsidP="0083109E">
      <w:pPr>
        <w:jc w:val="both"/>
        <w:rPr>
          <w:sz w:val="28"/>
          <w:szCs w:val="28"/>
        </w:rPr>
      </w:pPr>
      <w:r w:rsidRPr="003C6E8B">
        <w:rPr>
          <w:sz w:val="28"/>
          <w:szCs w:val="28"/>
        </w:rPr>
        <w:t>6.1. Подача заявления о выдаче градостроительного плана земельного участка наряду со способами, предусмотренными</w:t>
      </w:r>
      <w:r>
        <w:rPr>
          <w:sz w:val="28"/>
          <w:szCs w:val="28"/>
        </w:rPr>
        <w:t xml:space="preserve"> </w:t>
      </w:r>
      <w:hyperlink r:id="rId6" w:anchor="dst102052" w:history="1">
        <w:r w:rsidRPr="003C6E8B">
          <w:rPr>
            <w:rStyle w:val="a4"/>
            <w:sz w:val="28"/>
            <w:szCs w:val="28"/>
          </w:rPr>
          <w:t>частью 5</w:t>
        </w:r>
      </w:hyperlink>
      <w:r>
        <w:rPr>
          <w:sz w:val="28"/>
          <w:szCs w:val="28"/>
        </w:rPr>
        <w:t xml:space="preserve"> </w:t>
      </w:r>
      <w:r w:rsidRPr="003C6E8B">
        <w:rPr>
          <w:sz w:val="28"/>
          <w:szCs w:val="28"/>
        </w:rPr>
        <w:t>настоящей статьи, выдача градостроительного плана земельного участка наряду со способами, указанными в</w:t>
      </w:r>
      <w:r>
        <w:rPr>
          <w:sz w:val="28"/>
          <w:szCs w:val="28"/>
        </w:rPr>
        <w:t xml:space="preserve"> </w:t>
      </w:r>
      <w:hyperlink r:id="rId7" w:anchor="dst102053" w:history="1">
        <w:r w:rsidRPr="003C6E8B">
          <w:rPr>
            <w:rStyle w:val="a4"/>
            <w:sz w:val="28"/>
            <w:szCs w:val="28"/>
          </w:rPr>
          <w:t>части 6</w:t>
        </w:r>
      </w:hyperlink>
      <w:r>
        <w:rPr>
          <w:sz w:val="28"/>
          <w:szCs w:val="28"/>
        </w:rPr>
        <w:t xml:space="preserve"> </w:t>
      </w:r>
      <w:r w:rsidRPr="003C6E8B">
        <w:rPr>
          <w:sz w:val="28"/>
          <w:szCs w:val="28"/>
        </w:rPr>
        <w:t>настоящей статьи, могут осуществляться:</w:t>
      </w:r>
    </w:p>
    <w:p w:rsidR="0083109E" w:rsidRPr="003C6E8B" w:rsidRDefault="0083109E" w:rsidP="0083109E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3C6E8B">
        <w:rPr>
          <w:color w:val="000000"/>
          <w:sz w:val="28"/>
          <w:szCs w:val="28"/>
        </w:rPr>
        <w:t>1) с использованием единого портала государственных и муниципальных услуг или региональных порталов государственных и муниципальных услуг;</w:t>
      </w:r>
    </w:p>
    <w:p w:rsidR="0083109E" w:rsidRPr="003C6E8B" w:rsidRDefault="0083109E" w:rsidP="0083109E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3C6E8B">
        <w:rPr>
          <w:color w:val="000000"/>
          <w:sz w:val="28"/>
          <w:szCs w:val="28"/>
        </w:rPr>
        <w:t xml:space="preserve">2) с использованием государственных информационных систем обеспечения градостроительной деятельности с функциями автоматизированной </w:t>
      </w:r>
      <w:r w:rsidRPr="003C6E8B">
        <w:rPr>
          <w:color w:val="000000"/>
          <w:sz w:val="28"/>
          <w:szCs w:val="28"/>
        </w:rPr>
        <w:lastRenderedPageBreak/>
        <w:t>информационно-аналитической поддержки осуществления полномочий в области градостроительной деятельности.</w:t>
      </w:r>
    </w:p>
    <w:p w:rsidR="0083109E" w:rsidRDefault="0083109E" w:rsidP="0083109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1.8. ч. 7 ст. 15 Правил изложить в следующей редакции и дополнить п. 7.1 следующего содержания:</w:t>
      </w:r>
    </w:p>
    <w:p w:rsidR="0083109E" w:rsidRPr="00CB41ED" w:rsidRDefault="0083109E" w:rsidP="0083109E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B41ED">
        <w:rPr>
          <w:sz w:val="28"/>
          <w:szCs w:val="28"/>
        </w:rPr>
        <w:t xml:space="preserve">«7. </w:t>
      </w:r>
      <w:r w:rsidRPr="00CB41ED">
        <w:rPr>
          <w:color w:val="000000"/>
          <w:sz w:val="28"/>
          <w:szCs w:val="28"/>
        </w:rPr>
        <w:t>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инженерно-технического обеспечения (за исключением сетей электроснабжения) запрос о представлении информации, предусмотренной</w:t>
      </w:r>
      <w:r>
        <w:rPr>
          <w:color w:val="000000"/>
          <w:sz w:val="28"/>
          <w:szCs w:val="28"/>
        </w:rPr>
        <w:t xml:space="preserve"> пунктом 15 </w:t>
      </w:r>
      <w:r w:rsidRPr="00F10B98">
        <w:rPr>
          <w:color w:val="000000"/>
          <w:sz w:val="28"/>
          <w:szCs w:val="28"/>
        </w:rPr>
        <w:t>част</w:t>
      </w:r>
      <w:r>
        <w:rPr>
          <w:color w:val="000000"/>
          <w:sz w:val="28"/>
          <w:szCs w:val="28"/>
        </w:rPr>
        <w:t>и</w:t>
      </w:r>
      <w:r w:rsidRPr="00F10B9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 </w:t>
      </w:r>
      <w:r w:rsidRPr="00CB41ED">
        <w:rPr>
          <w:color w:val="000000"/>
          <w:sz w:val="28"/>
          <w:szCs w:val="28"/>
        </w:rPr>
        <w:t>настоящей статьи. Указанная информация подлежит представлению в орган местного самоуправления в течение пяти рабочих дней со дня, следующего за днем получения такого запроса.</w:t>
      </w:r>
    </w:p>
    <w:p w:rsidR="0083109E" w:rsidRDefault="0083109E" w:rsidP="0083109E">
      <w:pPr>
        <w:ind w:firstLine="540"/>
        <w:jc w:val="both"/>
        <w:rPr>
          <w:sz w:val="28"/>
          <w:szCs w:val="28"/>
        </w:rPr>
      </w:pPr>
      <w:r w:rsidRPr="00CB41ED">
        <w:rPr>
          <w:sz w:val="28"/>
          <w:szCs w:val="28"/>
        </w:rPr>
        <w:t xml:space="preserve">7.1. </w:t>
      </w:r>
      <w:r>
        <w:rPr>
          <w:sz w:val="28"/>
          <w:szCs w:val="28"/>
        </w:rPr>
        <w:t>И</w:t>
      </w:r>
      <w:r w:rsidRPr="00CB41ED">
        <w:rPr>
          <w:sz w:val="28"/>
          <w:szCs w:val="28"/>
        </w:rPr>
        <w:t>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может быть запрошена органом местного самоуправления в порядке, предусмотренном</w:t>
      </w:r>
      <w:r>
        <w:rPr>
          <w:sz w:val="28"/>
          <w:szCs w:val="28"/>
        </w:rPr>
        <w:t xml:space="preserve"> </w:t>
      </w:r>
      <w:hyperlink r:id="rId8" w:anchor="dst3688" w:history="1">
        <w:r w:rsidRPr="00CB41ED">
          <w:rPr>
            <w:rStyle w:val="a4"/>
            <w:sz w:val="28"/>
            <w:szCs w:val="28"/>
          </w:rPr>
          <w:t>частью 7</w:t>
        </w:r>
      </w:hyperlink>
      <w:r>
        <w:rPr>
          <w:sz w:val="28"/>
          <w:szCs w:val="28"/>
        </w:rPr>
        <w:t xml:space="preserve"> </w:t>
      </w:r>
      <w:r w:rsidRPr="00CB41ED">
        <w:rPr>
          <w:sz w:val="28"/>
          <w:szCs w:val="28"/>
        </w:rPr>
        <w:t xml:space="preserve">настоящей статьи, в целях, не связанных с подготовкой градостроительного плана земельного участка. При поступлении правообладателю сети инженерно-технического обеспечения (за исключением сетей электроснабжения) запроса от органа местного самоуправления в случаях, предусмотренных </w:t>
      </w:r>
      <w:r w:rsidRPr="005729FB">
        <w:rPr>
          <w:sz w:val="28"/>
          <w:szCs w:val="28"/>
        </w:rPr>
        <w:t>Земельным</w:t>
      </w:r>
      <w:r>
        <w:rPr>
          <w:sz w:val="28"/>
          <w:szCs w:val="28"/>
        </w:rPr>
        <w:t xml:space="preserve"> </w:t>
      </w:r>
      <w:hyperlink r:id="rId9" w:history="1">
        <w:r w:rsidRPr="005729FB">
          <w:rPr>
            <w:rStyle w:val="a4"/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</w:t>
      </w:r>
      <w:r w:rsidRPr="00CB41ED">
        <w:rPr>
          <w:sz w:val="28"/>
          <w:szCs w:val="28"/>
        </w:rPr>
        <w:t>Российской Федерации, в составе данной информации определяется в том числе 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присоединении), предусматривающего предоставление ему нагрузки в пределах максимальной нагрузки в возможных точках подключения (технологического присоединения) к сетям инженерно-технического обеспечения, указанной в информации о возможности подключения (технологического присоединения) объектов капитального строительства к сетям инженерно-технического обеспечения. Указанный срок не может составлять менее трех месяцев со дня представления правообладателем сети инженерно-технического обеспечения информации, предусмотренной</w:t>
      </w:r>
      <w:r>
        <w:rPr>
          <w:sz w:val="28"/>
          <w:szCs w:val="28"/>
        </w:rPr>
        <w:t xml:space="preserve"> </w:t>
      </w:r>
      <w:hyperlink r:id="rId10" w:anchor="dst3687" w:history="1">
        <w:r w:rsidRPr="00A81750">
          <w:rPr>
            <w:rStyle w:val="a4"/>
            <w:sz w:val="28"/>
            <w:szCs w:val="28"/>
          </w:rPr>
          <w:t xml:space="preserve">пунктом </w:t>
        </w:r>
      </w:hyperlink>
      <w:r w:rsidRPr="00A81750">
        <w:rPr>
          <w:sz w:val="28"/>
          <w:szCs w:val="28"/>
        </w:rPr>
        <w:t>15 части 3</w:t>
      </w:r>
      <w:r>
        <w:rPr>
          <w:sz w:val="28"/>
          <w:szCs w:val="28"/>
        </w:rPr>
        <w:t xml:space="preserve"> </w:t>
      </w:r>
      <w:r w:rsidRPr="00CB41ED">
        <w:rPr>
          <w:sz w:val="28"/>
          <w:szCs w:val="28"/>
        </w:rPr>
        <w:t>настоящей статьи.»;</w:t>
      </w:r>
    </w:p>
    <w:p w:rsidR="0083109E" w:rsidRPr="00A81750" w:rsidRDefault="0083109E" w:rsidP="008310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81750">
        <w:rPr>
          <w:sz w:val="28"/>
          <w:szCs w:val="28"/>
        </w:rPr>
        <w:t>1.9. ч. 10 ст. 15 Правил изложить в следующей редакции:</w:t>
      </w:r>
    </w:p>
    <w:p w:rsidR="0083109E" w:rsidRPr="00A81750" w:rsidRDefault="0083109E" w:rsidP="0083109E">
      <w:pPr>
        <w:jc w:val="both"/>
        <w:rPr>
          <w:sz w:val="28"/>
          <w:szCs w:val="28"/>
        </w:rPr>
      </w:pPr>
      <w:r w:rsidRPr="00A81750">
        <w:rPr>
          <w:sz w:val="28"/>
          <w:szCs w:val="28"/>
        </w:rPr>
        <w:tab/>
        <w:t>«</w:t>
      </w:r>
      <w:r w:rsidRPr="00A81750">
        <w:rPr>
          <w:color w:val="000000"/>
          <w:sz w:val="28"/>
          <w:szCs w:val="28"/>
          <w:shd w:val="clear" w:color="auto" w:fill="FFFFFF"/>
        </w:rPr>
        <w:t>Информация, указанная в градостроительном плане земельного участка, за исключением информации, предусмотренной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hyperlink r:id="rId11" w:anchor="dst3687" w:history="1">
        <w:r w:rsidRPr="00A81750">
          <w:rPr>
            <w:rStyle w:val="a4"/>
            <w:sz w:val="28"/>
            <w:szCs w:val="28"/>
            <w:shd w:val="clear" w:color="auto" w:fill="FFFFFF"/>
          </w:rPr>
          <w:t>пунктом 15 части 3</w:t>
        </w:r>
      </w:hyperlink>
      <w:r>
        <w:rPr>
          <w:sz w:val="28"/>
          <w:szCs w:val="28"/>
        </w:rPr>
        <w:t xml:space="preserve"> </w:t>
      </w:r>
      <w:r w:rsidRPr="00A81750">
        <w:rPr>
          <w:color w:val="000000"/>
          <w:sz w:val="28"/>
          <w:szCs w:val="28"/>
          <w:shd w:val="clear" w:color="auto" w:fill="FFFFFF"/>
        </w:rPr>
        <w:t>настоящей статьи, может быть использована для подготовки проектной документации, для получения разрешения на строительство в течение трех лет со дня его выдачи. По истечении этого срока использование информации, указанной в градостроительном плане земельного участка, в предусмотренных настоящей частью целях не допускается.</w:t>
      </w:r>
      <w:r w:rsidRPr="00A81750">
        <w:rPr>
          <w:sz w:val="28"/>
          <w:szCs w:val="28"/>
        </w:rPr>
        <w:t>».</w:t>
      </w:r>
    </w:p>
    <w:p w:rsidR="0083109E" w:rsidRPr="001646E2" w:rsidRDefault="0083109E" w:rsidP="0083109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настоящее решение в установленном порядке.</w:t>
      </w:r>
    </w:p>
    <w:p w:rsidR="0083109E" w:rsidRPr="00F53211" w:rsidRDefault="0083109E" w:rsidP="0083109E">
      <w:pPr>
        <w:jc w:val="both"/>
        <w:rPr>
          <w:sz w:val="28"/>
          <w:szCs w:val="28"/>
        </w:rPr>
      </w:pPr>
    </w:p>
    <w:p w:rsidR="0083109E" w:rsidRPr="00F53211" w:rsidRDefault="0083109E" w:rsidP="0083109E">
      <w:pPr>
        <w:jc w:val="both"/>
        <w:rPr>
          <w:sz w:val="28"/>
          <w:szCs w:val="28"/>
        </w:rPr>
      </w:pPr>
    </w:p>
    <w:p w:rsidR="0083109E" w:rsidRPr="00F53211" w:rsidRDefault="0083109E" w:rsidP="0083109E">
      <w:pPr>
        <w:jc w:val="both"/>
        <w:rPr>
          <w:sz w:val="28"/>
          <w:szCs w:val="28"/>
        </w:rPr>
      </w:pPr>
    </w:p>
    <w:p w:rsidR="000B479F" w:rsidRPr="0083109E" w:rsidRDefault="0083109E" w:rsidP="0083109E">
      <w:pPr>
        <w:jc w:val="both"/>
        <w:rPr>
          <w:sz w:val="28"/>
          <w:szCs w:val="28"/>
        </w:rPr>
      </w:pPr>
      <w:r w:rsidRPr="00F53211">
        <w:rPr>
          <w:sz w:val="28"/>
          <w:szCs w:val="28"/>
        </w:rPr>
        <w:t xml:space="preserve">Глава сельсовета                                                    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В.А.Елецкий</w:t>
      </w:r>
      <w:bookmarkStart w:id="1" w:name="_GoBack"/>
      <w:bookmarkEnd w:id="1"/>
      <w:proofErr w:type="spellEnd"/>
    </w:p>
    <w:sectPr w:rsidR="000B479F" w:rsidRPr="0083109E" w:rsidSect="0083109E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161"/>
    <w:rsid w:val="000D78BD"/>
    <w:rsid w:val="0083109E"/>
    <w:rsid w:val="00975BFC"/>
    <w:rsid w:val="0098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67E6E"/>
  <w15:chartTrackingRefBased/>
  <w15:docId w15:val="{78F03081-1D32-4882-B6CC-EF9C5239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0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09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semiHidden/>
    <w:unhideWhenUsed/>
    <w:rsid w:val="008310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94426/fb76ce1fdb5356574b298a9dcdafcfc8fc6c937b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94426/fb76ce1fdb5356574b298a9dcdafcfc8fc6c937b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4426/fb76ce1fdb5356574b298a9dcdafcfc8fc6c937b/" TargetMode="External"/><Relationship Id="rId11" Type="http://schemas.openxmlformats.org/officeDocument/2006/relationships/hyperlink" Target="http://www.consultant.ru/document/cons_doc_LAW_394426/fb76ce1fdb5356574b298a9dcdafcfc8fc6c937b/" TargetMode="External"/><Relationship Id="rId5" Type="http://schemas.openxmlformats.org/officeDocument/2006/relationships/hyperlink" Target="http://www.consultant.ru/document/cons_doc_LAW_394426/fb76ce1fdb5356574b298a9dcdafcfc8fc6c937b/" TargetMode="External"/><Relationship Id="rId10" Type="http://schemas.openxmlformats.org/officeDocument/2006/relationships/hyperlink" Target="http://www.consultant.ru/document/cons_doc_LAW_394426/fb76ce1fdb5356574b298a9dcdafcfc8fc6c937b/" TargetMode="External"/><Relationship Id="rId4" Type="http://schemas.openxmlformats.org/officeDocument/2006/relationships/hyperlink" Target="http://www.consultant.ru/document/cons_doc_LAW_394426/fb76ce1fdb5356574b298a9dcdafcfc8fc6c937b/" TargetMode="External"/><Relationship Id="rId9" Type="http://schemas.openxmlformats.org/officeDocument/2006/relationships/hyperlink" Target="http://www.consultant.ru/document/cons_doc_LAW_3941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1304</Words>
  <Characters>7438</Characters>
  <Application>Microsoft Office Word</Application>
  <DocSecurity>0</DocSecurity>
  <Lines>61</Lines>
  <Paragraphs>17</Paragraphs>
  <ScaleCrop>false</ScaleCrop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2022-06-15T10:18:00Z</dcterms:created>
  <dcterms:modified xsi:type="dcterms:W3CDTF">2022-06-15T10:26:00Z</dcterms:modified>
</cp:coreProperties>
</file>