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E95CB6" w14:textId="77777777" w:rsidR="00435613" w:rsidRPr="00F53211" w:rsidRDefault="00435613" w:rsidP="004356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106189291"/>
      <w:r w:rsidRPr="00F53211">
        <w:rPr>
          <w:rFonts w:ascii="Times New Roman" w:hAnsi="Times New Roman" w:cs="Times New Roman"/>
          <w:sz w:val="28"/>
          <w:szCs w:val="28"/>
        </w:rPr>
        <w:t>СОВЕТ НАРОДНЫХ ДЕПУТАТОВ СОЛОНОВСКОГО СЕЛЬСОВЕТА ВОЛЧИХИНСКОГО РАЙОНА АЛТАЙСКОГО КРАЯ</w:t>
      </w:r>
    </w:p>
    <w:p w14:paraId="549683A3" w14:textId="77777777" w:rsidR="00435613" w:rsidRPr="00F53211" w:rsidRDefault="00435613" w:rsidP="004356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D44F608" w14:textId="77777777" w:rsidR="00435613" w:rsidRPr="00F53211" w:rsidRDefault="00435613" w:rsidP="004356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99F6760" w14:textId="77777777" w:rsidR="00435613" w:rsidRPr="00F53211" w:rsidRDefault="00435613" w:rsidP="004356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3211">
        <w:rPr>
          <w:rFonts w:ascii="Times New Roman" w:hAnsi="Times New Roman" w:cs="Times New Roman"/>
          <w:sz w:val="28"/>
          <w:szCs w:val="28"/>
        </w:rPr>
        <w:t>РЕШЕНИЕ</w:t>
      </w:r>
    </w:p>
    <w:p w14:paraId="034D98E2" w14:textId="77777777" w:rsidR="00435613" w:rsidRPr="00F53211" w:rsidRDefault="00435613" w:rsidP="004356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2EEC2C2" w14:textId="77777777" w:rsidR="00435613" w:rsidRDefault="00435613" w:rsidP="004356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14.06.20</w:t>
      </w:r>
      <w:r w:rsidRPr="002B7E1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F53211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№ 11</w:t>
      </w:r>
    </w:p>
    <w:p w14:paraId="2CB27036" w14:textId="77777777" w:rsidR="00435613" w:rsidRPr="00F53211" w:rsidRDefault="00435613" w:rsidP="004356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3211">
        <w:rPr>
          <w:rFonts w:ascii="Times New Roman" w:hAnsi="Times New Roman" w:cs="Times New Roman"/>
          <w:sz w:val="28"/>
          <w:szCs w:val="28"/>
        </w:rPr>
        <w:t>с. Солоновка</w:t>
      </w:r>
    </w:p>
    <w:p w14:paraId="54878907" w14:textId="77777777" w:rsidR="00435613" w:rsidRPr="00F53211" w:rsidRDefault="00435613" w:rsidP="004356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EA0C155" w14:textId="77777777" w:rsidR="00435613" w:rsidRPr="00F53211" w:rsidRDefault="00435613" w:rsidP="004356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25DA62" w14:textId="77777777" w:rsidR="00435613" w:rsidRPr="00F53211" w:rsidRDefault="00435613" w:rsidP="006258AC">
      <w:pPr>
        <w:spacing w:after="0" w:line="240" w:lineRule="auto"/>
        <w:ind w:right="5057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06160808"/>
      <w:r w:rsidRPr="00F53211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 xml:space="preserve">внесении изменений и дополнений в решение Совета народных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 от 21.06.2017 № 21 «Об утверждении Правил землепользования и застройки части территории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края»</w:t>
      </w:r>
    </w:p>
    <w:bookmarkEnd w:id="1"/>
    <w:p w14:paraId="4F37A8DC" w14:textId="77777777" w:rsidR="00435613" w:rsidRPr="00F53211" w:rsidRDefault="00435613" w:rsidP="00435613">
      <w:pPr>
        <w:spacing w:after="0" w:line="240" w:lineRule="auto"/>
        <w:ind w:right="5102"/>
        <w:jc w:val="both"/>
        <w:rPr>
          <w:rFonts w:ascii="Times New Roman" w:hAnsi="Times New Roman" w:cs="Times New Roman"/>
          <w:sz w:val="28"/>
          <w:szCs w:val="28"/>
        </w:rPr>
      </w:pPr>
    </w:p>
    <w:p w14:paraId="2555CFCC" w14:textId="77777777" w:rsidR="00435613" w:rsidRPr="00F53211" w:rsidRDefault="00435613" w:rsidP="00435613">
      <w:pPr>
        <w:spacing w:after="0" w:line="240" w:lineRule="auto"/>
        <w:ind w:right="5102"/>
        <w:jc w:val="both"/>
        <w:rPr>
          <w:rFonts w:ascii="Times New Roman" w:hAnsi="Times New Roman" w:cs="Times New Roman"/>
          <w:sz w:val="28"/>
          <w:szCs w:val="28"/>
        </w:rPr>
      </w:pPr>
    </w:p>
    <w:p w14:paraId="681190B6" w14:textId="77777777" w:rsidR="00435613" w:rsidRPr="00F53211" w:rsidRDefault="00435613" w:rsidP="00435613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</w:t>
      </w:r>
      <w:r w:rsidRPr="00F5321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Градостроительным кодексом Российской Федерации, </w:t>
      </w:r>
      <w:r w:rsidRPr="00F53211">
        <w:rPr>
          <w:rFonts w:ascii="Times New Roman" w:hAnsi="Times New Roman" w:cs="Times New Roman"/>
          <w:sz w:val="28"/>
          <w:szCs w:val="28"/>
        </w:rPr>
        <w:t xml:space="preserve">Совет народных депутатов </w:t>
      </w:r>
      <w:proofErr w:type="spellStart"/>
      <w:r w:rsidRPr="00F53211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F53211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F53211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F53211">
        <w:rPr>
          <w:rFonts w:ascii="Times New Roman" w:hAnsi="Times New Roman" w:cs="Times New Roman"/>
          <w:sz w:val="28"/>
          <w:szCs w:val="28"/>
        </w:rPr>
        <w:t xml:space="preserve"> района Алтайского края седьмого созыва, РЕШИЛ:</w:t>
      </w:r>
    </w:p>
    <w:p w14:paraId="04E97A86" w14:textId="77777777" w:rsidR="00435613" w:rsidRPr="00F53211" w:rsidRDefault="00435613" w:rsidP="00435613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3211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Внести в решение Совета народных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 от 21.06.2017 № 21 «Об утверждении Правил землепользования и застройки части территории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края» (далее-Правила) следующие дополнения:</w:t>
      </w:r>
    </w:p>
    <w:p w14:paraId="0C0E2972" w14:textId="77777777" w:rsidR="00435613" w:rsidRDefault="00435613" w:rsidP="0043561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Pr="00F532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ч. 4 ст. 11 Главы 3 Правил дополнить абзацем следующего содержания:</w:t>
      </w:r>
    </w:p>
    <w:p w14:paraId="1658A7D3" w14:textId="77777777" w:rsidR="00435613" w:rsidRDefault="00435613" w:rsidP="0043561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799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A127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частники общественных обсуждений или публичных слушаний, имеют право вносить предложения и замечания, касающиеся такого проекта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в том числе в</w:t>
      </w:r>
      <w:r w:rsidRPr="00A127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письменной форме или в форме электронного документа в адрес организатора общественных обсуждений или публичных слушаний</w:t>
      </w:r>
      <w:r w:rsidRPr="00A12799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A1279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22AFFF9" w14:textId="77777777" w:rsidR="00435613" w:rsidRDefault="00435613" w:rsidP="0043561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ч. 2 ст. 4 Главы 1 Правил</w:t>
      </w:r>
      <w:r w:rsidRPr="00BC60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дополнить абзацем следующего содержания:</w:t>
      </w:r>
    </w:p>
    <w:p w14:paraId="26AAE7BF" w14:textId="77777777" w:rsidR="00435613" w:rsidRDefault="00435613" w:rsidP="0043561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C60C7">
        <w:rPr>
          <w:rFonts w:ascii="Times New Roman" w:hAnsi="Times New Roman" w:cs="Times New Roman"/>
          <w:sz w:val="28"/>
          <w:szCs w:val="28"/>
        </w:rPr>
        <w:t xml:space="preserve">«3) </w:t>
      </w:r>
      <w:r w:rsidRPr="00BC60C7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обнаружение мест захоронений погибших при защите Отечества, расположенных в границах муниципальных образований.</w:t>
      </w:r>
      <w:r w:rsidRPr="00BC60C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58960A2" w14:textId="77777777" w:rsidR="00435613" w:rsidRDefault="00435613" w:rsidP="0043561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</w:t>
      </w:r>
      <w:proofErr w:type="spellEnd"/>
      <w:r>
        <w:rPr>
          <w:rFonts w:ascii="Times New Roman" w:hAnsi="Times New Roman" w:cs="Times New Roman"/>
          <w:sz w:val="28"/>
          <w:szCs w:val="28"/>
        </w:rPr>
        <w:t>. 4 ч. 3 ст. 4</w:t>
      </w:r>
      <w:r w:rsidRPr="00BC60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Правил</w:t>
      </w:r>
      <w:r w:rsidRPr="00BC60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дополнить абзацем следующего содержания:</w:t>
      </w:r>
    </w:p>
    <w:p w14:paraId="024CDCF4" w14:textId="77777777" w:rsidR="00435613" w:rsidRDefault="00435613" w:rsidP="0043561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C60C7">
        <w:rPr>
          <w:rFonts w:ascii="Times New Roman" w:hAnsi="Times New Roman" w:cs="Times New Roman"/>
          <w:sz w:val="28"/>
          <w:szCs w:val="28"/>
        </w:rPr>
        <w:t xml:space="preserve">«4.1. </w:t>
      </w:r>
      <w:r w:rsidRPr="00BC60C7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органами местного самоуправления в случаях обнаружения мест захоронений погибших при защите Отечества, расположенных в границах муниципальных образований;</w:t>
      </w:r>
      <w:r w:rsidRPr="00BC60C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9C535A9" w14:textId="77777777" w:rsidR="00435613" w:rsidRDefault="00435613" w:rsidP="0043561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ч. 3 ст. 4</w:t>
      </w:r>
      <w:r w:rsidRPr="00BC60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Правил</w:t>
      </w:r>
      <w:r w:rsidRPr="00BC60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дополнить абзацем следующего содержания:</w:t>
      </w:r>
    </w:p>
    <w:p w14:paraId="7DA87700" w14:textId="77777777" w:rsidR="00435613" w:rsidRDefault="00435613" w:rsidP="00435613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97C5F">
        <w:rPr>
          <w:rFonts w:ascii="Times New Roman" w:hAnsi="Times New Roman" w:cs="Times New Roman"/>
          <w:sz w:val="28"/>
          <w:szCs w:val="28"/>
        </w:rPr>
        <w:lastRenderedPageBreak/>
        <w:t xml:space="preserve">«3.4. </w:t>
      </w:r>
      <w:r w:rsidRPr="00797C5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Внесение изменений в правила землепользования и застройки в связи с обнаружением мест захоронений погибших при защите Отечества, расположенных в границах муниципальных образований, осуществляется в течение шести месяцев с даты обнаружения таких мест, при этом проведение общественных обсуждений или публичных слушаний не требуется.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»;</w:t>
      </w:r>
    </w:p>
    <w:p w14:paraId="42EA2D57" w14:textId="77777777" w:rsidR="00435613" w:rsidRDefault="00435613" w:rsidP="0043561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ч. 2 ст. 15 Главы 4 Правил изложить в следующей редакции:</w:t>
      </w:r>
    </w:p>
    <w:p w14:paraId="2CDA43A4" w14:textId="77777777" w:rsidR="00435613" w:rsidRDefault="00435613" w:rsidP="0043561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53F6">
        <w:rPr>
          <w:rFonts w:ascii="Times New Roman" w:hAnsi="Times New Roman" w:cs="Times New Roman"/>
          <w:sz w:val="28"/>
          <w:szCs w:val="28"/>
        </w:rPr>
        <w:t xml:space="preserve">«2. </w:t>
      </w:r>
      <w:r w:rsidRPr="005853F6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Источниками информации для подготовки градостроительного плана земельного участка являются документы территориального планирования и градостроительного зонирования, нормативы градостроительного проектирования, документация по планировке территории, сведения, содержащиеся в Едином государственном реестре недвижимости, федеральной государственной информационной системе территориального планирования, государственной информационной системе обеспечения градостроительной деятельности, а также информация о возможности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электроснабжения), предоставляемая правообладателями сетей инженерно-технического обеспечения в соответствии с</w:t>
      </w: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</w:t>
      </w:r>
      <w:hyperlink r:id="rId4" w:anchor="dst3688" w:history="1">
        <w:r w:rsidRPr="005853F6">
          <w:rPr>
            <w:rStyle w:val="a4"/>
            <w:rFonts w:ascii="Times New Roman" w:hAnsi="Times New Roman" w:cs="Times New Roman"/>
            <w:sz w:val="30"/>
            <w:szCs w:val="30"/>
            <w:shd w:val="clear" w:color="auto" w:fill="FFFFFF"/>
          </w:rPr>
          <w:t>частью 7</w:t>
        </w:r>
      </w:hyperlink>
      <w:r>
        <w:rPr>
          <w:rFonts w:ascii="Times New Roman" w:hAnsi="Times New Roman" w:cs="Times New Roman"/>
        </w:rPr>
        <w:t xml:space="preserve"> </w:t>
      </w:r>
      <w:r w:rsidRPr="005853F6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настоящей статьи.</w:t>
      </w:r>
      <w:r w:rsidRPr="005853F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C61A6AC" w14:textId="77777777" w:rsidR="00435613" w:rsidRDefault="00435613" w:rsidP="0043561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 п. 15 ч. 3 ст. 15 Правил изложить в следующей редакции:</w:t>
      </w:r>
    </w:p>
    <w:p w14:paraId="5943E1E2" w14:textId="77777777" w:rsidR="00435613" w:rsidRPr="00F10B98" w:rsidRDefault="00435613" w:rsidP="0043561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10B98">
        <w:rPr>
          <w:rFonts w:ascii="Times New Roman" w:hAnsi="Times New Roman" w:cs="Times New Roman"/>
          <w:sz w:val="28"/>
          <w:szCs w:val="28"/>
        </w:rPr>
        <w:t>«</w:t>
      </w:r>
      <w:r w:rsidRPr="00F10B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15) о возможности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электроснабжения), определяемая с учетом программ комплексного развития систем коммунальной инфраструктуры поселения, муниципального округа, городского округа (при их наличии), в состав которой входят сведения о максимальной нагрузке в возможных точках подключения (технологического присоединения) к таким сетям, а также сведения об организации, представившей данную информацию;</w:t>
      </w:r>
      <w:r w:rsidRPr="00F10B98">
        <w:rPr>
          <w:rFonts w:ascii="Times New Roman" w:hAnsi="Times New Roman" w:cs="Times New Roman"/>
          <w:sz w:val="28"/>
          <w:szCs w:val="28"/>
        </w:rPr>
        <w:t>»</w:t>
      </w:r>
    </w:p>
    <w:p w14:paraId="1C3D8D4B" w14:textId="77777777" w:rsidR="00435613" w:rsidRDefault="00435613" w:rsidP="0043561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1.7. ч. 6 ст. 15 Правил изложить в следующей редакции и дополнить п. 6.1 следующего содержания:</w:t>
      </w:r>
    </w:p>
    <w:p w14:paraId="00624932" w14:textId="77777777" w:rsidR="00435613" w:rsidRPr="003C6E8B" w:rsidRDefault="00435613" w:rsidP="00435613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color w:val="828282"/>
          <w:sz w:val="28"/>
          <w:szCs w:val="28"/>
        </w:rPr>
      </w:pPr>
      <w:r w:rsidRPr="003C6E8B">
        <w:rPr>
          <w:sz w:val="28"/>
          <w:szCs w:val="28"/>
        </w:rPr>
        <w:t>«</w:t>
      </w:r>
      <w:r w:rsidRPr="003C6E8B">
        <w:rPr>
          <w:color w:val="000000"/>
          <w:sz w:val="28"/>
          <w:szCs w:val="28"/>
        </w:rPr>
        <w:t xml:space="preserve">6. Орган местного самоуправления в течение четырнадцати рабочих дней после получения заявления, указанного </w:t>
      </w:r>
      <w:r w:rsidRPr="003C6E8B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hyperlink r:id="rId5" w:anchor="dst1931" w:history="1">
        <w:r w:rsidRPr="003C6E8B">
          <w:rPr>
            <w:rStyle w:val="a4"/>
            <w:sz w:val="28"/>
            <w:szCs w:val="28"/>
          </w:rPr>
          <w:t>части 5</w:t>
        </w:r>
      </w:hyperlink>
      <w:r>
        <w:rPr>
          <w:sz w:val="28"/>
          <w:szCs w:val="28"/>
        </w:rPr>
        <w:t xml:space="preserve"> </w:t>
      </w:r>
      <w:r w:rsidRPr="003C6E8B">
        <w:rPr>
          <w:color w:val="000000"/>
          <w:sz w:val="28"/>
          <w:szCs w:val="28"/>
        </w:rPr>
        <w:t>настоящей статьи, осуществляет подготовку, регистрацию градостроительного плана земельного участка и выдает его заявителю. Градостроительный план земельного участка выдается заявителю без взимания платы. Градостроительный план земельного участка выдается в форме электронного документа, подписанного электронной подписью, если это указано в заявлении о выдаче градостроительного плана земельного участка.</w:t>
      </w:r>
    </w:p>
    <w:p w14:paraId="559EB990" w14:textId="77777777" w:rsidR="00435613" w:rsidRPr="003C6E8B" w:rsidRDefault="00435613" w:rsidP="004356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6E8B">
        <w:rPr>
          <w:rFonts w:ascii="Times New Roman" w:hAnsi="Times New Roman" w:cs="Times New Roman"/>
          <w:sz w:val="28"/>
          <w:szCs w:val="28"/>
        </w:rPr>
        <w:t>6.1. Подача заявления о выдаче градостроительного плана земельного участка наряду со способами, предусмотренными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anchor="dst102052" w:history="1">
        <w:r w:rsidRPr="003C6E8B">
          <w:rPr>
            <w:rStyle w:val="a4"/>
            <w:rFonts w:ascii="Times New Roman" w:hAnsi="Times New Roman" w:cs="Times New Roman"/>
            <w:sz w:val="28"/>
            <w:szCs w:val="28"/>
          </w:rPr>
          <w:t>частью 5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6E8B">
        <w:rPr>
          <w:rFonts w:ascii="Times New Roman" w:hAnsi="Times New Roman" w:cs="Times New Roman"/>
          <w:sz w:val="28"/>
          <w:szCs w:val="28"/>
        </w:rPr>
        <w:t>настоящей статьи, выдача градостроительного плана земельного участка наряду со способами, указанными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anchor="dst102053" w:history="1">
        <w:r w:rsidRPr="003C6E8B">
          <w:rPr>
            <w:rStyle w:val="a4"/>
            <w:rFonts w:ascii="Times New Roman" w:hAnsi="Times New Roman" w:cs="Times New Roman"/>
            <w:sz w:val="28"/>
            <w:szCs w:val="28"/>
          </w:rPr>
          <w:t>части 6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6E8B">
        <w:rPr>
          <w:rFonts w:ascii="Times New Roman" w:hAnsi="Times New Roman" w:cs="Times New Roman"/>
          <w:sz w:val="28"/>
          <w:szCs w:val="28"/>
        </w:rPr>
        <w:t>настоящей статьи, могут осуществляться:</w:t>
      </w:r>
    </w:p>
    <w:p w14:paraId="45419E35" w14:textId="77777777" w:rsidR="00435613" w:rsidRPr="003C6E8B" w:rsidRDefault="00435613" w:rsidP="00435613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3C6E8B">
        <w:rPr>
          <w:color w:val="000000"/>
          <w:sz w:val="28"/>
          <w:szCs w:val="28"/>
        </w:rPr>
        <w:t>1) с использованием единого портала государственных и муниципальных услуг или региональных порталов государственных и муниципальных услуг;</w:t>
      </w:r>
    </w:p>
    <w:p w14:paraId="015F37C4" w14:textId="77777777" w:rsidR="00435613" w:rsidRPr="003C6E8B" w:rsidRDefault="00435613" w:rsidP="00435613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3C6E8B">
        <w:rPr>
          <w:color w:val="000000"/>
          <w:sz w:val="28"/>
          <w:szCs w:val="28"/>
        </w:rPr>
        <w:lastRenderedPageBreak/>
        <w:t>2) с использованием государственных информационных систем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деятельности.</w:t>
      </w:r>
    </w:p>
    <w:p w14:paraId="3CEB0BE2" w14:textId="77777777" w:rsidR="00435613" w:rsidRDefault="00435613" w:rsidP="0043561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1.8. ч. 7 ст. 15 Правил изложить в следующей редакции и дополнить п. 7.1 следующего содержания:</w:t>
      </w:r>
    </w:p>
    <w:p w14:paraId="2033A0FD" w14:textId="77777777" w:rsidR="00435613" w:rsidRPr="00CB41ED" w:rsidRDefault="00435613" w:rsidP="00435613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CB41ED">
        <w:rPr>
          <w:sz w:val="28"/>
          <w:szCs w:val="28"/>
        </w:rPr>
        <w:t xml:space="preserve">«7. </w:t>
      </w:r>
      <w:r w:rsidRPr="00CB41ED">
        <w:rPr>
          <w:color w:val="000000"/>
          <w:sz w:val="28"/>
          <w:szCs w:val="28"/>
        </w:rPr>
        <w:t>При подготовке градостроительного плана земельного участка орган местного самоуправления в течение двух рабочих дней с даты получения заявления о выдаче такого документа направляет правообладателям сетей инженерно-технического обеспечения (за исключением сетей электроснабжения) запрос о представлении информации, предусмотренной</w:t>
      </w:r>
      <w:r>
        <w:rPr>
          <w:color w:val="000000"/>
          <w:sz w:val="28"/>
          <w:szCs w:val="28"/>
        </w:rPr>
        <w:t xml:space="preserve"> пунктом 15 </w:t>
      </w:r>
      <w:r w:rsidRPr="00F10B98">
        <w:rPr>
          <w:color w:val="000000"/>
          <w:sz w:val="28"/>
          <w:szCs w:val="28"/>
        </w:rPr>
        <w:t>част</w:t>
      </w:r>
      <w:r>
        <w:rPr>
          <w:color w:val="000000"/>
          <w:sz w:val="28"/>
          <w:szCs w:val="28"/>
        </w:rPr>
        <w:t>и</w:t>
      </w:r>
      <w:r w:rsidRPr="00F10B9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3 </w:t>
      </w:r>
      <w:r w:rsidRPr="00CB41ED">
        <w:rPr>
          <w:color w:val="000000"/>
          <w:sz w:val="28"/>
          <w:szCs w:val="28"/>
        </w:rPr>
        <w:t>настоящей статьи. Указанная информация подлежит представлению в орган местного самоуправления в течение пяти рабочих дней со дня, следующего за днем получения такого запроса.</w:t>
      </w:r>
    </w:p>
    <w:p w14:paraId="77B3DE93" w14:textId="77777777" w:rsidR="00435613" w:rsidRDefault="00435613" w:rsidP="00435613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41ED">
        <w:rPr>
          <w:rFonts w:ascii="Times New Roman" w:hAnsi="Times New Roman" w:cs="Times New Roman"/>
          <w:sz w:val="28"/>
          <w:szCs w:val="28"/>
        </w:rPr>
        <w:t xml:space="preserve">7.1.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CB41ED">
        <w:rPr>
          <w:rFonts w:ascii="Times New Roman" w:hAnsi="Times New Roman" w:cs="Times New Roman"/>
          <w:sz w:val="28"/>
          <w:szCs w:val="28"/>
        </w:rPr>
        <w:t>нформация о возможности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 может быть запрошена органом местного самоуправления в порядке, предусмотренном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anchor="dst3688" w:history="1">
        <w:r w:rsidRPr="00CB41ED">
          <w:rPr>
            <w:rStyle w:val="a4"/>
            <w:rFonts w:ascii="Times New Roman" w:hAnsi="Times New Roman" w:cs="Times New Roman"/>
            <w:sz w:val="28"/>
            <w:szCs w:val="28"/>
          </w:rPr>
          <w:t>частью 7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B41ED">
        <w:rPr>
          <w:rFonts w:ascii="Times New Roman" w:hAnsi="Times New Roman" w:cs="Times New Roman"/>
          <w:sz w:val="28"/>
          <w:szCs w:val="28"/>
        </w:rPr>
        <w:t xml:space="preserve">настоящей статьи, в целях, не связанных с подготовкой градостроительного плана земельного участка. При поступлении правообладателю сети инженерно-технического обеспечения (за исключением сетей электроснабжения) запроса от органа местного самоуправления в случаях, предусмотренных </w:t>
      </w:r>
      <w:r w:rsidRPr="005729FB">
        <w:rPr>
          <w:rFonts w:ascii="Times New Roman" w:hAnsi="Times New Roman" w:cs="Times New Roman"/>
          <w:sz w:val="28"/>
          <w:szCs w:val="28"/>
        </w:rPr>
        <w:t>Земельным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Pr="005729FB">
          <w:rPr>
            <w:rStyle w:val="a4"/>
            <w:rFonts w:ascii="Times New Roman" w:hAnsi="Times New Roman" w:cs="Times New Roman"/>
            <w:sz w:val="28"/>
            <w:szCs w:val="28"/>
          </w:rPr>
          <w:t>кодексом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B41ED">
        <w:rPr>
          <w:rFonts w:ascii="Times New Roman" w:hAnsi="Times New Roman" w:cs="Times New Roman"/>
          <w:sz w:val="28"/>
          <w:szCs w:val="28"/>
        </w:rPr>
        <w:t>Российской Федерации, в составе данной информации определяется в том числе срок, в течение которого правообладатель земельного участка может обратиться к правообладателю сети инженерно-технического обеспечения в целях заключения договора о подключении (технологическом присоединении), предусматривающего предоставление ему нагрузки в пределах максимальной нагрузки в возможных точках подключения (технологического присоединения) к сетям инженерно-технического обеспечения, указанной в информации о возможности подключения (технологического присоединения) объектов капитального строительства к сетям инженерно-технического обеспечения. Указанный срок не может составлять менее трех месяцев со дня представления правообладателем сети инженерно-технического обеспечения информации, предусмотренной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anchor="dst3687" w:history="1">
        <w:r w:rsidRPr="00A81750">
          <w:rPr>
            <w:rStyle w:val="a4"/>
            <w:rFonts w:ascii="Times New Roman" w:hAnsi="Times New Roman" w:cs="Times New Roman"/>
            <w:sz w:val="28"/>
            <w:szCs w:val="28"/>
          </w:rPr>
          <w:t xml:space="preserve">пунктом </w:t>
        </w:r>
      </w:hyperlink>
      <w:r w:rsidRPr="00A81750">
        <w:rPr>
          <w:rFonts w:ascii="Times New Roman" w:hAnsi="Times New Roman" w:cs="Times New Roman"/>
          <w:sz w:val="28"/>
          <w:szCs w:val="28"/>
        </w:rPr>
        <w:t>15 части 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B41ED">
        <w:rPr>
          <w:rFonts w:ascii="Times New Roman" w:hAnsi="Times New Roman" w:cs="Times New Roman"/>
          <w:sz w:val="28"/>
          <w:szCs w:val="28"/>
        </w:rPr>
        <w:t>настоящей статьи.»;</w:t>
      </w:r>
    </w:p>
    <w:p w14:paraId="4A6EB758" w14:textId="77777777" w:rsidR="00435613" w:rsidRPr="00A81750" w:rsidRDefault="00435613" w:rsidP="004356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1750">
        <w:rPr>
          <w:rFonts w:ascii="Times New Roman" w:hAnsi="Times New Roman" w:cs="Times New Roman"/>
          <w:sz w:val="28"/>
          <w:szCs w:val="28"/>
        </w:rPr>
        <w:t>1.9. ч. 10 ст. 15 Правил изложить в следующей редакции:</w:t>
      </w:r>
    </w:p>
    <w:p w14:paraId="147C943F" w14:textId="77777777" w:rsidR="00435613" w:rsidRPr="00A81750" w:rsidRDefault="00435613" w:rsidP="004356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1750">
        <w:rPr>
          <w:rFonts w:ascii="Times New Roman" w:hAnsi="Times New Roman" w:cs="Times New Roman"/>
          <w:sz w:val="28"/>
          <w:szCs w:val="28"/>
        </w:rPr>
        <w:tab/>
        <w:t>«</w:t>
      </w:r>
      <w:r w:rsidRPr="00A817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Информация, указанная в градостроительном плане земельного участка, за исключением информации, предусмотренной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hyperlink r:id="rId11" w:anchor="dst3687" w:history="1">
        <w:r w:rsidRPr="00A81750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пунктом 15 части 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17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настоящей статьи, может быть использована для подготовки проектной документации, для получения разрешения на строительство в течение трех лет со дня его выдачи. По истечении этого срока использование информации, указанной в градостроительном плане земельного участка, в предусмотренных настоящей частью целях не допускается.</w:t>
      </w:r>
      <w:r w:rsidRPr="00A81750">
        <w:rPr>
          <w:rFonts w:ascii="Times New Roman" w:hAnsi="Times New Roman" w:cs="Times New Roman"/>
          <w:sz w:val="28"/>
          <w:szCs w:val="28"/>
        </w:rPr>
        <w:t>».</w:t>
      </w:r>
    </w:p>
    <w:p w14:paraId="0A4FF03C" w14:textId="77777777" w:rsidR="00435613" w:rsidRPr="001646E2" w:rsidRDefault="00435613" w:rsidP="0043561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Обнародовать настоящее решение в установленном порядке.</w:t>
      </w:r>
    </w:p>
    <w:p w14:paraId="3EE4C3A0" w14:textId="68EB3091" w:rsidR="006A0BD3" w:rsidRDefault="00435613" w:rsidP="006258AC">
      <w:pPr>
        <w:spacing w:after="0" w:line="240" w:lineRule="auto"/>
        <w:jc w:val="both"/>
      </w:pPr>
      <w:r w:rsidRPr="00F53211">
        <w:rPr>
          <w:rFonts w:ascii="Times New Roman" w:hAnsi="Times New Roman" w:cs="Times New Roman"/>
          <w:sz w:val="28"/>
          <w:szCs w:val="28"/>
        </w:rPr>
        <w:t xml:space="preserve">Глава сельсовета  </w:t>
      </w:r>
      <w:r w:rsidR="006258A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 w:rsidRPr="00F532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В.П.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Балабойко</w:t>
      </w:r>
      <w:bookmarkStart w:id="2" w:name="_GoBack"/>
      <w:bookmarkEnd w:id="0"/>
      <w:bookmarkEnd w:id="2"/>
      <w:proofErr w:type="spellEnd"/>
    </w:p>
    <w:sectPr w:rsidR="006A0BD3" w:rsidSect="00435613">
      <w:pgSz w:w="11906" w:h="16838"/>
      <w:pgMar w:top="1134" w:right="56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358"/>
    <w:rsid w:val="00303358"/>
    <w:rsid w:val="00435613"/>
    <w:rsid w:val="006258AC"/>
    <w:rsid w:val="006A0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7BDCD"/>
  <w15:chartTrackingRefBased/>
  <w15:docId w15:val="{E7EB452A-8496-40D5-A9B6-145A28906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3561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356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43561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94426/fb76ce1fdb5356574b298a9dcdafcfc8fc6c937b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/document/cons_doc_LAW_394426/fb76ce1fdb5356574b298a9dcdafcfc8fc6c937b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394426/fb76ce1fdb5356574b298a9dcdafcfc8fc6c937b/" TargetMode="External"/><Relationship Id="rId11" Type="http://schemas.openxmlformats.org/officeDocument/2006/relationships/hyperlink" Target="http://www.consultant.ru/document/cons_doc_LAW_394426/fb76ce1fdb5356574b298a9dcdafcfc8fc6c937b/" TargetMode="External"/><Relationship Id="rId5" Type="http://schemas.openxmlformats.org/officeDocument/2006/relationships/hyperlink" Target="http://www.consultant.ru/document/cons_doc_LAW_394426/fb76ce1fdb5356574b298a9dcdafcfc8fc6c937b/" TargetMode="External"/><Relationship Id="rId10" Type="http://schemas.openxmlformats.org/officeDocument/2006/relationships/hyperlink" Target="http://www.consultant.ru/document/cons_doc_LAW_394426/fb76ce1fdb5356574b298a9dcdafcfc8fc6c937b/" TargetMode="External"/><Relationship Id="rId4" Type="http://schemas.openxmlformats.org/officeDocument/2006/relationships/hyperlink" Target="http://www.consultant.ru/document/cons_doc_LAW_394426/fb76ce1fdb5356574b298a9dcdafcfc8fc6c937b/" TargetMode="External"/><Relationship Id="rId9" Type="http://schemas.openxmlformats.org/officeDocument/2006/relationships/hyperlink" Target="http://www.consultant.ru/document/cons_doc_LAW_39410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1307</Words>
  <Characters>7454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2022-07-01T04:35:00Z</dcterms:created>
  <dcterms:modified xsi:type="dcterms:W3CDTF">2022-07-01T04:54:00Z</dcterms:modified>
</cp:coreProperties>
</file>