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0C" w:rsidRPr="00956A0C" w:rsidRDefault="00956A0C" w:rsidP="00956A0C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56A0C">
        <w:rPr>
          <w:rFonts w:ascii="Times New Roman" w:hAnsi="Times New Roman" w:cs="Times New Roman"/>
        </w:rPr>
        <w:t>Приложение № 2</w:t>
      </w:r>
    </w:p>
    <w:p w:rsidR="00956A0C" w:rsidRPr="00956A0C" w:rsidRDefault="00956A0C" w:rsidP="00956A0C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56A0C">
        <w:rPr>
          <w:rFonts w:ascii="Times New Roman" w:hAnsi="Times New Roman" w:cs="Times New Roman"/>
        </w:rPr>
        <w:t xml:space="preserve">к постановлению Администрации </w:t>
      </w:r>
    </w:p>
    <w:p w:rsidR="00956A0C" w:rsidRPr="00956A0C" w:rsidRDefault="00956A0C" w:rsidP="00956A0C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proofErr w:type="spellStart"/>
      <w:r w:rsidRPr="00956A0C">
        <w:rPr>
          <w:rFonts w:ascii="Times New Roman" w:hAnsi="Times New Roman" w:cs="Times New Roman"/>
        </w:rPr>
        <w:t>Солоновского</w:t>
      </w:r>
      <w:proofErr w:type="spellEnd"/>
      <w:r w:rsidRPr="00956A0C">
        <w:rPr>
          <w:rFonts w:ascii="Times New Roman" w:hAnsi="Times New Roman" w:cs="Times New Roman"/>
        </w:rPr>
        <w:t xml:space="preserve"> сельсовета</w:t>
      </w:r>
    </w:p>
    <w:p w:rsidR="00956A0C" w:rsidRPr="00956A0C" w:rsidRDefault="00956A0C" w:rsidP="00956A0C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56A0C">
        <w:rPr>
          <w:rFonts w:ascii="Times New Roman" w:hAnsi="Times New Roman" w:cs="Times New Roman"/>
        </w:rPr>
        <w:t>от 28.12.2016 № 30</w:t>
      </w:r>
    </w:p>
    <w:p w:rsidR="00956A0C" w:rsidRPr="00956A0C" w:rsidRDefault="00956A0C" w:rsidP="00956A0C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0"/>
        <w:gridCol w:w="1965"/>
        <w:gridCol w:w="3824"/>
        <w:gridCol w:w="2836"/>
      </w:tblGrid>
      <w:tr w:rsidR="00956A0C" w:rsidRPr="00956A0C" w:rsidTr="00727A99">
        <w:trPr>
          <w:tblCellSpacing w:w="0" w:type="dxa"/>
        </w:trPr>
        <w:tc>
          <w:tcPr>
            <w:tcW w:w="600" w:type="dxa"/>
            <w:vAlign w:val="center"/>
          </w:tcPr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rPr>
                <w:sz w:val="28"/>
                <w:szCs w:val="28"/>
              </w:rPr>
              <w:t>№</w:t>
            </w:r>
          </w:p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56A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6A0C">
              <w:rPr>
                <w:sz w:val="28"/>
                <w:szCs w:val="28"/>
              </w:rPr>
              <w:t>/</w:t>
            </w:r>
            <w:proofErr w:type="spellStart"/>
            <w:r w:rsidRPr="00956A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  <w:vAlign w:val="center"/>
          </w:tcPr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t>Адрес (местоположение) объекта</w:t>
            </w:r>
          </w:p>
        </w:tc>
        <w:tc>
          <w:tcPr>
            <w:tcW w:w="3824" w:type="dxa"/>
            <w:vAlign w:val="center"/>
          </w:tcPr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2836" w:type="dxa"/>
            <w:vAlign w:val="center"/>
          </w:tcPr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t>Общая площадь, кв. м</w:t>
            </w:r>
          </w:p>
        </w:tc>
      </w:tr>
      <w:tr w:rsidR="00956A0C" w:rsidRPr="00956A0C" w:rsidTr="00727A99">
        <w:trPr>
          <w:tblCellSpacing w:w="0" w:type="dxa"/>
        </w:trPr>
        <w:tc>
          <w:tcPr>
            <w:tcW w:w="600" w:type="dxa"/>
            <w:vAlign w:val="center"/>
          </w:tcPr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rPr>
                <w:sz w:val="28"/>
                <w:szCs w:val="28"/>
              </w:rPr>
              <w:t>Ул. им. Мамонтова, д. 9</w:t>
            </w:r>
          </w:p>
        </w:tc>
        <w:tc>
          <w:tcPr>
            <w:tcW w:w="3824" w:type="dxa"/>
            <w:vAlign w:val="center"/>
          </w:tcPr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rPr>
                <w:sz w:val="28"/>
                <w:szCs w:val="28"/>
              </w:rPr>
              <w:t>Здание нежилое (столовая), 19</w:t>
            </w:r>
            <w:r>
              <w:rPr>
                <w:sz w:val="28"/>
                <w:szCs w:val="28"/>
              </w:rPr>
              <w:t>82</w:t>
            </w:r>
            <w:r w:rsidRPr="00956A0C">
              <w:rPr>
                <w:sz w:val="28"/>
                <w:szCs w:val="28"/>
              </w:rPr>
              <w:t>, одноэтажное</w:t>
            </w:r>
          </w:p>
        </w:tc>
        <w:tc>
          <w:tcPr>
            <w:tcW w:w="2836" w:type="dxa"/>
            <w:vAlign w:val="center"/>
          </w:tcPr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rPr>
                <w:sz w:val="28"/>
                <w:szCs w:val="28"/>
              </w:rPr>
              <w:t>177,0</w:t>
            </w:r>
          </w:p>
        </w:tc>
      </w:tr>
      <w:tr w:rsidR="00956A0C" w:rsidRPr="00956A0C" w:rsidTr="00727A99">
        <w:trPr>
          <w:tblCellSpacing w:w="0" w:type="dxa"/>
        </w:trPr>
        <w:tc>
          <w:tcPr>
            <w:tcW w:w="600" w:type="dxa"/>
            <w:vAlign w:val="center"/>
          </w:tcPr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  <w:vAlign w:val="center"/>
          </w:tcPr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rPr>
                <w:sz w:val="28"/>
                <w:szCs w:val="28"/>
              </w:rPr>
              <w:t>Ул. им. Мамонтова,</w:t>
            </w:r>
          </w:p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rPr>
                <w:sz w:val="28"/>
                <w:szCs w:val="28"/>
              </w:rPr>
              <w:t>д. 13</w:t>
            </w:r>
          </w:p>
        </w:tc>
        <w:tc>
          <w:tcPr>
            <w:tcW w:w="3824" w:type="dxa"/>
            <w:vAlign w:val="center"/>
          </w:tcPr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rPr>
                <w:sz w:val="28"/>
                <w:szCs w:val="28"/>
              </w:rPr>
              <w:t>Здание нежилое (пекарня), 19</w:t>
            </w:r>
            <w:r>
              <w:rPr>
                <w:sz w:val="28"/>
                <w:szCs w:val="28"/>
              </w:rPr>
              <w:t>92</w:t>
            </w:r>
            <w:r w:rsidRPr="00956A0C">
              <w:rPr>
                <w:sz w:val="28"/>
                <w:szCs w:val="28"/>
              </w:rPr>
              <w:t>, одноэтажное</w:t>
            </w:r>
          </w:p>
        </w:tc>
        <w:tc>
          <w:tcPr>
            <w:tcW w:w="2836" w:type="dxa"/>
            <w:vAlign w:val="center"/>
          </w:tcPr>
          <w:p w:rsidR="00956A0C" w:rsidRPr="00956A0C" w:rsidRDefault="00956A0C" w:rsidP="00956A0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A0C">
              <w:rPr>
                <w:sz w:val="28"/>
                <w:szCs w:val="28"/>
              </w:rPr>
              <w:t>112,0</w:t>
            </w:r>
          </w:p>
        </w:tc>
      </w:tr>
    </w:tbl>
    <w:p w:rsidR="00956A0C" w:rsidRDefault="00956A0C" w:rsidP="00956A0C">
      <w:pPr>
        <w:spacing w:after="0"/>
      </w:pPr>
    </w:p>
    <w:p w:rsidR="00956A0C" w:rsidRDefault="00956A0C" w:rsidP="00956A0C">
      <w:pPr>
        <w:ind w:right="-568"/>
        <w:jc w:val="both"/>
        <w:rPr>
          <w:sz w:val="28"/>
          <w:szCs w:val="28"/>
        </w:rPr>
      </w:pPr>
    </w:p>
    <w:p w:rsidR="00956A0C" w:rsidRDefault="00956A0C" w:rsidP="00956A0C">
      <w:pPr>
        <w:ind w:right="-568"/>
        <w:jc w:val="both"/>
        <w:rPr>
          <w:sz w:val="28"/>
          <w:szCs w:val="28"/>
        </w:rPr>
      </w:pPr>
    </w:p>
    <w:p w:rsidR="00956A0C" w:rsidRDefault="00956A0C" w:rsidP="00956A0C">
      <w:pPr>
        <w:ind w:right="-568"/>
        <w:jc w:val="both"/>
        <w:rPr>
          <w:sz w:val="28"/>
          <w:szCs w:val="28"/>
        </w:rPr>
      </w:pPr>
    </w:p>
    <w:p w:rsidR="00956A0C" w:rsidRDefault="00956A0C" w:rsidP="00956A0C">
      <w:pPr>
        <w:ind w:right="-568"/>
        <w:jc w:val="both"/>
        <w:rPr>
          <w:sz w:val="28"/>
          <w:szCs w:val="28"/>
        </w:rPr>
      </w:pPr>
    </w:p>
    <w:p w:rsidR="00956A0C" w:rsidRDefault="00956A0C" w:rsidP="00956A0C">
      <w:pPr>
        <w:ind w:right="-568"/>
        <w:jc w:val="both"/>
        <w:rPr>
          <w:sz w:val="28"/>
          <w:szCs w:val="28"/>
        </w:rPr>
      </w:pPr>
    </w:p>
    <w:p w:rsidR="00025808" w:rsidRDefault="00025808"/>
    <w:sectPr w:rsidR="00025808" w:rsidSect="00956A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A0C"/>
    <w:rsid w:val="00025808"/>
    <w:rsid w:val="0095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6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2018-02-16T14:22:00Z</dcterms:created>
  <dcterms:modified xsi:type="dcterms:W3CDTF">2018-02-16T14:26:00Z</dcterms:modified>
</cp:coreProperties>
</file>