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A2" w:rsidRPr="009C53FC" w:rsidRDefault="000D70A2" w:rsidP="004E3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C53F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Противодействие экстремизму и терроризму.</w:t>
      </w:r>
    </w:p>
    <w:p w:rsidR="000D70A2" w:rsidRPr="000D70A2" w:rsidRDefault="000D70A2" w:rsidP="004E3B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нашего времени является глобализация социальных процессов, вовлечение в них большого количества групп людей разных </w:t>
      </w:r>
      <w:r w:rsidR="004F599F" w:rsidRPr="000D70A2">
        <w:rPr>
          <w:rFonts w:ascii="Times New Roman" w:eastAsia="Times New Roman" w:hAnsi="Times New Roman" w:cs="Times New Roman"/>
          <w:sz w:val="28"/>
          <w:szCs w:val="28"/>
        </w:rPr>
        <w:t>мировоз</w:t>
      </w:r>
      <w:r w:rsidR="004F599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599F" w:rsidRPr="000D70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59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599F" w:rsidRPr="000D70A2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0D70A2">
        <w:rPr>
          <w:rFonts w:ascii="Times New Roman" w:eastAsia="Times New Roman" w:hAnsi="Times New Roman" w:cs="Times New Roman"/>
          <w:sz w:val="28"/>
          <w:szCs w:val="28"/>
        </w:rPr>
        <w:t xml:space="preserve"> и культур. Это требует новых подходов к социальному управлению во всех сферах общества и государства, особенно создание адекватной и устойчивой системы государственной безопасности. Сегодня, как показывает действительность, мы не защищены должным образом от внешних манипуляций и, как свидетельство - развитие в российском обществе идеологий экстремизма и терроризма, нравственная деградация нашей молодёжи.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Современный экстремизм и терроризм представляют собой разветвлённую и хорошо отлаженную систему, обладающую огромными финансовыми и людскими ресурсами, управляемую из международных центров. Экстремизм и терроризм многогранен в своих формах, маскируется и прикрывается различными идеологическими и политическими доктринами, в том числе религией. Экстремизм и терроризм наносят непоправимый вред устоявшимся общественным ценностям человечества, оказывают существенное негативное влияние на «чувство защищенности» человека.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Экстремизм, и его крайняя форма – терроризм, – это не локальная и даже не региональная проблема сегодня, а уже достаточно масштабное общероссийское и международное явление.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и терроризма – это не только задача государства, но в немалой степени, это задача и представителей гражданского общества. Эта работа зависит от четкой позиции политических партий, общественных и религиозных объединений, отдельных граждан. В нашей стране профилактика экстремистских проявлений должна рассматриваться как инструмент установления гражданского мира и объединения усилий граждан России в восстановлении и укреплении экономического и политического потенциала нашей страны.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В Российской Федерации законодательно запрещается создание и деятельность общественных и религиозных объединений, иных организаций, цели или действия которых направлены на осуществление экстремистской деятельности.</w:t>
      </w:r>
      <w:r w:rsidR="00A90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0A2">
        <w:rPr>
          <w:rFonts w:ascii="Times New Roman" w:eastAsia="Times New Roman" w:hAnsi="Times New Roman" w:cs="Times New Roman"/>
          <w:sz w:val="28"/>
          <w:szCs w:val="28"/>
        </w:rPr>
        <w:t xml:space="preserve">Но экстремизм и терроризм быстро изменяются, осваивают все более опасные и разрушительные методы. </w:t>
      </w:r>
    </w:p>
    <w:p w:rsidR="000D70A2" w:rsidRDefault="000D70A2" w:rsidP="004E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Сейчас экстремизм и терроризм, в какой бы форме они не представлялись, являются одной из самых опасных общественно-политических проблем, требующих незамедлительного решения.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Для победы над экстремизмом и терроризмом, избавления от этого опаснейшего негативного социального явления необходимо объединение всех сил общества, разумное их использование, духовно-нравственная и психологическая работа с молодежью. Важна постоянная и комплексная работа по профилактике преступности, наркомании, экстремизма, безнадзорности и правонарушений, особенно, в молодежной среде.</w:t>
      </w:r>
    </w:p>
    <w:p w:rsid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Гражданскому обществу важно осознать, что экстремисты и террористы и их пособники живут в самом этом обществе, подвержены его информационному, эмоциональному и психологическому воздействию. А само это информационно-психологическое влияние общества может быть по своей форме различным.</w:t>
      </w:r>
    </w:p>
    <w:p w:rsidR="000D70A2" w:rsidRPr="000D70A2" w:rsidRDefault="000D70A2" w:rsidP="004E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A2">
        <w:rPr>
          <w:rFonts w:ascii="Times New Roman" w:eastAsia="Times New Roman" w:hAnsi="Times New Roman" w:cs="Times New Roman"/>
          <w:sz w:val="28"/>
          <w:szCs w:val="28"/>
        </w:rPr>
        <w:t>Важно, чтобы это воздействие и влияние было направлено на нетерпимость к любому роду и виду проявления ненависти и насилия внутри общества, обличение преступной сущности экстремизма и терроризма.</w:t>
      </w:r>
    </w:p>
    <w:p w:rsidR="002B0991" w:rsidRPr="000D70A2" w:rsidRDefault="002B0991" w:rsidP="004E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991" w:rsidRPr="000D70A2" w:rsidSect="007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70A2"/>
    <w:rsid w:val="000909BB"/>
    <w:rsid w:val="000D70A2"/>
    <w:rsid w:val="001D2267"/>
    <w:rsid w:val="002B0991"/>
    <w:rsid w:val="00484F4B"/>
    <w:rsid w:val="004E3BB4"/>
    <w:rsid w:val="004F599F"/>
    <w:rsid w:val="005D745F"/>
    <w:rsid w:val="007975F5"/>
    <w:rsid w:val="009C53FC"/>
    <w:rsid w:val="00A335F2"/>
    <w:rsid w:val="00A90884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5"/>
  </w:style>
  <w:style w:type="paragraph" w:styleId="1">
    <w:name w:val="heading 1"/>
    <w:basedOn w:val="a"/>
    <w:link w:val="10"/>
    <w:uiPriority w:val="9"/>
    <w:qFormat/>
    <w:rsid w:val="000D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2020-10-13T09:40:00Z</dcterms:created>
  <dcterms:modified xsi:type="dcterms:W3CDTF">2021-03-22T04:04:00Z</dcterms:modified>
</cp:coreProperties>
</file>