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08F5" w:rsidRDefault="000A1E1B" w:rsidP="000A1E1B">
      <w:pPr>
        <w:pStyle w:val="ConsPlusTitle"/>
        <w:widowControl/>
        <w:jc w:val="center"/>
        <w:outlineLvl w:val="0"/>
        <w:rPr>
          <w:sz w:val="28"/>
          <w:szCs w:val="28"/>
        </w:rPr>
      </w:pPr>
      <w:r w:rsidRPr="005A08F5">
        <w:rPr>
          <w:sz w:val="28"/>
          <w:szCs w:val="28"/>
        </w:rPr>
        <w:t xml:space="preserve">СОВЕТ НАРОДНЫХ ДЕПУТАТОВ </w:t>
      </w:r>
    </w:p>
    <w:p w:rsidR="000A1E1B" w:rsidRPr="005A08F5" w:rsidRDefault="000A1E1B" w:rsidP="005A08F5">
      <w:pPr>
        <w:pStyle w:val="ConsPlusTitle"/>
        <w:widowControl/>
        <w:jc w:val="center"/>
        <w:outlineLvl w:val="0"/>
        <w:rPr>
          <w:sz w:val="28"/>
          <w:szCs w:val="28"/>
        </w:rPr>
      </w:pPr>
      <w:r w:rsidRPr="005A08F5">
        <w:rPr>
          <w:sz w:val="28"/>
          <w:szCs w:val="28"/>
        </w:rPr>
        <w:t xml:space="preserve">УСТЬ-ВОЛЧИХИНСКОГО СЕЛЬСОВЕТА </w:t>
      </w:r>
      <w:r w:rsidR="005A08F5">
        <w:rPr>
          <w:sz w:val="28"/>
          <w:szCs w:val="28"/>
        </w:rPr>
        <w:t xml:space="preserve"> </w:t>
      </w:r>
      <w:r w:rsidRPr="005A08F5">
        <w:rPr>
          <w:sz w:val="28"/>
          <w:szCs w:val="28"/>
        </w:rPr>
        <w:t xml:space="preserve">ВОЛЧИХИНСКОГО РАЙОНА АЛТАЙСКОГО КРАЯ </w:t>
      </w:r>
    </w:p>
    <w:p w:rsidR="000A1E1B" w:rsidRPr="005A08F5" w:rsidRDefault="000A1E1B" w:rsidP="000A1E1B">
      <w:pPr>
        <w:pStyle w:val="ConsPlusTitle"/>
        <w:widowControl/>
        <w:jc w:val="center"/>
        <w:rPr>
          <w:sz w:val="28"/>
          <w:szCs w:val="28"/>
        </w:rPr>
      </w:pPr>
    </w:p>
    <w:p w:rsidR="000A1E1B" w:rsidRPr="005A08F5" w:rsidRDefault="000A1E1B" w:rsidP="000A1E1B">
      <w:pPr>
        <w:pStyle w:val="ConsPlusTitle"/>
        <w:widowControl/>
        <w:jc w:val="center"/>
        <w:rPr>
          <w:sz w:val="28"/>
          <w:szCs w:val="28"/>
        </w:rPr>
      </w:pPr>
    </w:p>
    <w:p w:rsidR="000A1E1B" w:rsidRPr="005A08F5" w:rsidRDefault="000A1E1B" w:rsidP="000A1E1B">
      <w:pPr>
        <w:pStyle w:val="ConsPlusTitle"/>
        <w:widowControl/>
        <w:jc w:val="center"/>
        <w:rPr>
          <w:sz w:val="28"/>
          <w:szCs w:val="28"/>
        </w:rPr>
      </w:pPr>
      <w:r w:rsidRPr="005A08F5">
        <w:rPr>
          <w:sz w:val="28"/>
          <w:szCs w:val="28"/>
        </w:rPr>
        <w:t xml:space="preserve"> РЕШЕНИ</w:t>
      </w:r>
      <w:r w:rsidR="005A08F5" w:rsidRPr="005A08F5">
        <w:rPr>
          <w:sz w:val="28"/>
          <w:szCs w:val="28"/>
        </w:rPr>
        <w:t>Е</w:t>
      </w:r>
    </w:p>
    <w:p w:rsidR="000A1E1B" w:rsidRPr="005A08F5" w:rsidRDefault="000A1E1B" w:rsidP="000A1E1B">
      <w:pPr>
        <w:pStyle w:val="ConsPlusTitle"/>
        <w:widowControl/>
        <w:rPr>
          <w:sz w:val="28"/>
          <w:szCs w:val="28"/>
        </w:rPr>
      </w:pPr>
    </w:p>
    <w:p w:rsidR="000A1E1B" w:rsidRPr="005A08F5" w:rsidRDefault="005A08F5" w:rsidP="000A1E1B">
      <w:pPr>
        <w:pStyle w:val="ConsPlusTitle"/>
        <w:widowControl/>
        <w:tabs>
          <w:tab w:val="left" w:pos="4253"/>
        </w:tabs>
        <w:jc w:val="both"/>
        <w:rPr>
          <w:sz w:val="28"/>
          <w:szCs w:val="28"/>
        </w:rPr>
      </w:pPr>
      <w:r w:rsidRPr="005A08F5">
        <w:rPr>
          <w:sz w:val="28"/>
          <w:szCs w:val="28"/>
        </w:rPr>
        <w:t>25.12.2020</w:t>
      </w:r>
      <w:r w:rsidR="000A1E1B" w:rsidRPr="005A08F5">
        <w:rPr>
          <w:sz w:val="28"/>
          <w:szCs w:val="28"/>
        </w:rPr>
        <w:t xml:space="preserve">                                                № 25 </w:t>
      </w:r>
      <w:r w:rsidRPr="005A08F5">
        <w:rPr>
          <w:sz w:val="28"/>
          <w:szCs w:val="28"/>
        </w:rPr>
        <w:t xml:space="preserve">                         </w:t>
      </w:r>
      <w:r w:rsidR="000A1E1B" w:rsidRPr="005A08F5">
        <w:rPr>
          <w:sz w:val="28"/>
          <w:szCs w:val="28"/>
        </w:rPr>
        <w:t xml:space="preserve">    с. </w:t>
      </w:r>
      <w:proofErr w:type="spellStart"/>
      <w:r w:rsidR="000A1E1B" w:rsidRPr="005A08F5">
        <w:rPr>
          <w:sz w:val="28"/>
          <w:szCs w:val="28"/>
        </w:rPr>
        <w:t>Усть-Волчиха</w:t>
      </w:r>
      <w:proofErr w:type="spellEnd"/>
    </w:p>
    <w:p w:rsidR="000A1E1B" w:rsidRDefault="000A1E1B" w:rsidP="000A1E1B">
      <w:pPr>
        <w:pStyle w:val="ConsPlusTitle"/>
        <w:widowControl/>
        <w:tabs>
          <w:tab w:val="left" w:pos="4253"/>
        </w:tabs>
        <w:jc w:val="both"/>
        <w:rPr>
          <w:b w:val="0"/>
          <w:sz w:val="28"/>
          <w:szCs w:val="28"/>
        </w:rPr>
      </w:pPr>
    </w:p>
    <w:p w:rsidR="000A1E1B" w:rsidRDefault="000A1E1B" w:rsidP="000A1E1B">
      <w:pPr>
        <w:pStyle w:val="ConsPlusTitle"/>
        <w:widowControl/>
        <w:tabs>
          <w:tab w:val="left" w:pos="4253"/>
        </w:tabs>
        <w:jc w:val="both"/>
        <w:rPr>
          <w:b w:val="0"/>
          <w:sz w:val="28"/>
          <w:szCs w:val="28"/>
        </w:rPr>
      </w:pPr>
    </w:p>
    <w:p w:rsidR="000A1E1B" w:rsidRDefault="000A1E1B" w:rsidP="000A1E1B">
      <w:pPr>
        <w:spacing w:after="0" w:line="240" w:lineRule="auto"/>
        <w:ind w:right="51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изменений в решение Совета народных депутатов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Усть-Волчихинского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 от 29.06.2012 № 37 «Об утверждении положения о комиссии Совета народных депутатов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Усть-Волчихинского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 по проведению  проведения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экспертизы муниципальных нормативных правовых актов и их проектов»</w:t>
      </w:r>
    </w:p>
    <w:p w:rsidR="000A1E1B" w:rsidRDefault="000A1E1B" w:rsidP="000A1E1B">
      <w:pPr>
        <w:spacing w:after="0" w:line="240" w:lineRule="auto"/>
        <w:ind w:right="5145"/>
        <w:jc w:val="both"/>
        <w:rPr>
          <w:rFonts w:ascii="Times New Roman" w:hAnsi="Times New Roman" w:cs="Times New Roman"/>
          <w:sz w:val="28"/>
          <w:szCs w:val="28"/>
        </w:rPr>
      </w:pPr>
    </w:p>
    <w:p w:rsidR="000A1E1B" w:rsidRDefault="000A1E1B" w:rsidP="000A1E1B">
      <w:pPr>
        <w:spacing w:after="0" w:line="240" w:lineRule="auto"/>
        <w:ind w:right="5145"/>
        <w:jc w:val="both"/>
        <w:rPr>
          <w:rFonts w:ascii="Times New Roman" w:hAnsi="Times New Roman" w:cs="Times New Roman"/>
          <w:sz w:val="28"/>
          <w:szCs w:val="28"/>
        </w:rPr>
      </w:pPr>
    </w:p>
    <w:p w:rsidR="000A1E1B" w:rsidRDefault="000A1E1B" w:rsidP="000A1E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 соответствии с Федеральным законом от 17.07.2009 № 172-ФЗ «Об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экспертизе нормативных правовых актов и проектов нормативных правовых актов», Постановлением Правительства РФ от 26.02.2010 № 96 «Об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экспертизе нормативных правовых актов и проектов нормативных правовых актов», Совет народных депутатов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Усть-Волчихинского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 седьмого созыва РЕШИЛ:</w:t>
      </w:r>
    </w:p>
    <w:p w:rsidR="000A1E1B" w:rsidRDefault="000A1E1B" w:rsidP="000A1E1B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1. Внести в решение Совета народных депутатов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Усть-Волчихинского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 от 29.06.2012 № 37«Об утверждении положения о комиссии Совета народных депутатов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Усть-Волчихинского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 по проведению  проведения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экспертизы муниципальных нормативных правовых актов и их проектов» (далее – Положение), следующие изменения:</w:t>
      </w:r>
    </w:p>
    <w:p w:rsidR="000A1E1B" w:rsidRDefault="000A1E1B" w:rsidP="000A1E1B">
      <w:pPr>
        <w:spacing w:after="0" w:line="240" w:lineRule="auto"/>
        <w:ind w:right="-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пункт 1.3. Раздела 1. Положения изложить в следующей редакции:</w:t>
      </w:r>
    </w:p>
    <w:p w:rsidR="000A1E1B" w:rsidRDefault="000A1E1B" w:rsidP="000A1E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«1.3.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Коррупциогенными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факторами являются положения нормативных правовых актов (проектов нормативных правовых актов), устанавливающие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для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правоприменителя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hyperlink r:id="rId4" w:anchor="/document/197633/entry/2003" w:history="1">
        <w:r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необоснованно широкие пределы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усмотрения или возможность необоснованного применения исключений из общих правил, а также положения, содержащие </w:t>
      </w:r>
      <w:hyperlink r:id="rId5" w:anchor="/document/197633/entry/2004" w:history="1">
        <w:r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неопределенные, трудновыполнимые и (или) обременительные требования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 гражданам и организациям и тем самым создающие условия для проявления коррупции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.»;</w:t>
      </w:r>
      <w:proofErr w:type="gramEnd"/>
    </w:p>
    <w:p w:rsidR="000A1E1B" w:rsidRDefault="000A1E1B" w:rsidP="000A1E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Раздел 1 дополнить пунктом 1.4.  Положения  изложить в следующей редакции:</w:t>
      </w:r>
    </w:p>
    <w:p w:rsidR="000A1E1B" w:rsidRDefault="000A1E1B" w:rsidP="000A1E1B">
      <w:pPr>
        <w:pStyle w:val="s1"/>
        <w:shd w:val="clear" w:color="auto" w:fill="FFFFFF"/>
        <w:spacing w:before="0" w:beforeAutospacing="0" w:after="0" w:afterAutospacing="0"/>
        <w:jc w:val="both"/>
        <w:rPr>
          <w:color w:val="22272F"/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«1. </w:t>
      </w:r>
      <w:proofErr w:type="spellStart"/>
      <w:r>
        <w:rPr>
          <w:color w:val="22272F"/>
          <w:sz w:val="28"/>
          <w:szCs w:val="28"/>
        </w:rPr>
        <w:t>Коррупциогенными</w:t>
      </w:r>
      <w:proofErr w:type="spellEnd"/>
      <w:r>
        <w:rPr>
          <w:color w:val="22272F"/>
          <w:sz w:val="28"/>
          <w:szCs w:val="28"/>
        </w:rPr>
        <w:t xml:space="preserve"> факторами, устанавливающими для </w:t>
      </w:r>
      <w:proofErr w:type="spellStart"/>
      <w:r>
        <w:rPr>
          <w:color w:val="22272F"/>
          <w:sz w:val="28"/>
          <w:szCs w:val="28"/>
        </w:rPr>
        <w:t>правоприменителя</w:t>
      </w:r>
      <w:proofErr w:type="spellEnd"/>
      <w:r>
        <w:rPr>
          <w:color w:val="22272F"/>
          <w:sz w:val="28"/>
          <w:szCs w:val="28"/>
        </w:rPr>
        <w:t xml:space="preserve"> необоснованно широкие пределы усмотрения или возможность необоснованного применения исключений из общих правил, являются:</w:t>
      </w:r>
    </w:p>
    <w:p w:rsidR="000A1E1B" w:rsidRDefault="000A1E1B" w:rsidP="000A1E1B">
      <w:pPr>
        <w:pStyle w:val="s1"/>
        <w:shd w:val="clear" w:color="auto" w:fill="FFFFFF"/>
        <w:spacing w:before="0" w:beforeAutospacing="0" w:after="0" w:afterAutospacing="0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 xml:space="preserve">     а) широта дискреционных полномочий - отсутствие или неопределенность сроков, условий или оснований принятия решения, наличие дублирующих полномочий государственных органов, органов местного самоуправления или организаций (их должностных лиц);</w:t>
      </w:r>
    </w:p>
    <w:p w:rsidR="000A1E1B" w:rsidRDefault="000A1E1B" w:rsidP="000A1E1B">
      <w:pPr>
        <w:pStyle w:val="s1"/>
        <w:shd w:val="clear" w:color="auto" w:fill="FFFFFF"/>
        <w:spacing w:before="0" w:beforeAutospacing="0" w:after="0" w:afterAutospacing="0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 xml:space="preserve">     б) определение компетенции по формуле "вправе" - диспозитивное установление возможности совершения государственными органами, органами местного самоуправления или организациями (их должностными лицами) действий в отношении граждан и организаций;</w:t>
      </w:r>
    </w:p>
    <w:p w:rsidR="000A1E1B" w:rsidRDefault="000A1E1B" w:rsidP="000A1E1B">
      <w:pPr>
        <w:pStyle w:val="s1"/>
        <w:shd w:val="clear" w:color="auto" w:fill="FFFFFF"/>
        <w:spacing w:before="0" w:beforeAutospacing="0" w:after="0" w:afterAutospacing="0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 xml:space="preserve">     в) выборочное изменение объема прав - возможность необоснованного установления исключений из общего порядка для граждан и организаций по усмотрению государственных органов, органов местного самоуправления или организаций (их должностных лиц);</w:t>
      </w:r>
    </w:p>
    <w:p w:rsidR="000A1E1B" w:rsidRDefault="000A1E1B" w:rsidP="000A1E1B">
      <w:pPr>
        <w:pStyle w:val="s1"/>
        <w:shd w:val="clear" w:color="auto" w:fill="FFFFFF"/>
        <w:spacing w:before="0" w:beforeAutospacing="0" w:after="0" w:afterAutospacing="0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 xml:space="preserve">     г) чрезмерная свобода подзаконного нормотворчества - наличие бланкетных и отсылочных норм, приводящее к принятию подзаконных актов, вторгающихся в компетенцию государственного органа, органа местного самоуправления или организации, принявшего первоначальный нормативный правовой акт;</w:t>
      </w:r>
    </w:p>
    <w:p w:rsidR="000A1E1B" w:rsidRDefault="000A1E1B" w:rsidP="000A1E1B">
      <w:pPr>
        <w:pStyle w:val="s1"/>
        <w:shd w:val="clear" w:color="auto" w:fill="FFFFFF"/>
        <w:spacing w:before="0" w:beforeAutospacing="0" w:after="0" w:afterAutospacing="0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 xml:space="preserve">     </w:t>
      </w:r>
      <w:proofErr w:type="spellStart"/>
      <w:r>
        <w:rPr>
          <w:color w:val="22272F"/>
          <w:sz w:val="28"/>
          <w:szCs w:val="28"/>
        </w:rPr>
        <w:t>д</w:t>
      </w:r>
      <w:proofErr w:type="spellEnd"/>
      <w:r>
        <w:rPr>
          <w:color w:val="22272F"/>
          <w:sz w:val="28"/>
          <w:szCs w:val="28"/>
        </w:rPr>
        <w:t>) принятие нормативного правового акта за пределами компетенции - нарушение компетенции государственных органов, органов местного самоуправления или организаций (их должностных лиц) при принятии нормативных правовых актов;</w:t>
      </w:r>
    </w:p>
    <w:p w:rsidR="000A1E1B" w:rsidRDefault="000A1E1B" w:rsidP="000A1E1B">
      <w:pPr>
        <w:pStyle w:val="s1"/>
        <w:shd w:val="clear" w:color="auto" w:fill="FFFFFF"/>
        <w:spacing w:before="0" w:beforeAutospacing="0" w:after="0" w:afterAutospacing="0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 xml:space="preserve">     е) заполнение законодательных пробелов при помощи подзаконных актов в отсутствие законодательной делегации соответствующих полномочий - установление общеобязательных правил поведения в подзаконном акте в условиях отсутствия закона;</w:t>
      </w:r>
    </w:p>
    <w:p w:rsidR="000A1E1B" w:rsidRDefault="000A1E1B" w:rsidP="000A1E1B">
      <w:pPr>
        <w:pStyle w:val="s1"/>
        <w:shd w:val="clear" w:color="auto" w:fill="FFFFFF"/>
        <w:spacing w:before="0" w:beforeAutospacing="0" w:after="0" w:afterAutospacing="0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 xml:space="preserve">     ж) отсутствие или неполнота административных процедур - отсутствие порядка совершения государственными органами, органами местного самоуправления или организациями (их должностными лицами) определенных действий либо одного из элементов такого порядка;</w:t>
      </w:r>
    </w:p>
    <w:p w:rsidR="000A1E1B" w:rsidRDefault="000A1E1B" w:rsidP="000A1E1B">
      <w:pPr>
        <w:pStyle w:val="s1"/>
        <w:shd w:val="clear" w:color="auto" w:fill="FFFFFF"/>
        <w:spacing w:before="0" w:beforeAutospacing="0" w:after="0" w:afterAutospacing="0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 xml:space="preserve">     </w:t>
      </w:r>
      <w:proofErr w:type="spellStart"/>
      <w:r>
        <w:rPr>
          <w:color w:val="22272F"/>
          <w:sz w:val="28"/>
          <w:szCs w:val="28"/>
        </w:rPr>
        <w:t>з</w:t>
      </w:r>
      <w:proofErr w:type="spellEnd"/>
      <w:r>
        <w:rPr>
          <w:color w:val="22272F"/>
          <w:sz w:val="28"/>
          <w:szCs w:val="28"/>
        </w:rPr>
        <w:t>) отказ от конкурсных (аукционных) процедур - закрепление административного порядка предоставления права (блага);</w:t>
      </w:r>
    </w:p>
    <w:p w:rsidR="000A1E1B" w:rsidRDefault="000A1E1B" w:rsidP="000A1E1B">
      <w:pPr>
        <w:pStyle w:val="s1"/>
        <w:shd w:val="clear" w:color="auto" w:fill="FFFFFF"/>
        <w:spacing w:before="0" w:beforeAutospacing="0" w:after="0" w:afterAutospacing="0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 xml:space="preserve">     и) нормативные коллизии - противоречия, в том числе внутренние, между нормами, создающие для государственных органов, органов местного самоуправления или организаций (их должностных лиц) возможность произвольного выбора норм, подлежащих применению в конкретном случае.</w:t>
      </w:r>
    </w:p>
    <w:p w:rsidR="000A1E1B" w:rsidRDefault="000A1E1B" w:rsidP="000A1E1B">
      <w:pPr>
        <w:pStyle w:val="s1"/>
        <w:shd w:val="clear" w:color="auto" w:fill="FFFFFF"/>
        <w:spacing w:before="0" w:beforeAutospacing="0" w:after="0" w:afterAutospacing="0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 xml:space="preserve">     2. </w:t>
      </w:r>
      <w:proofErr w:type="spellStart"/>
      <w:r>
        <w:rPr>
          <w:color w:val="22272F"/>
          <w:sz w:val="28"/>
          <w:szCs w:val="28"/>
        </w:rPr>
        <w:t>Коррупциогенными</w:t>
      </w:r>
      <w:proofErr w:type="spellEnd"/>
      <w:r>
        <w:rPr>
          <w:color w:val="22272F"/>
          <w:sz w:val="28"/>
          <w:szCs w:val="28"/>
        </w:rPr>
        <w:t xml:space="preserve"> факторами, содержащими неопределенные, трудновыполнимые и (или) обременительные требования к гражданам и организациям, являются:</w:t>
      </w:r>
    </w:p>
    <w:p w:rsidR="000A1E1B" w:rsidRDefault="000A1E1B" w:rsidP="000A1E1B">
      <w:pPr>
        <w:pStyle w:val="s1"/>
        <w:shd w:val="clear" w:color="auto" w:fill="FFFFFF"/>
        <w:spacing w:before="0" w:beforeAutospacing="0" w:after="0" w:afterAutospacing="0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 xml:space="preserve">     а) наличие завышенных требований к лицу, предъявляемых для реализации принадлежащего ему права, - установление неопределенных, трудновыполнимых и обременительных требований к гражданам и организациям;</w:t>
      </w:r>
    </w:p>
    <w:p w:rsidR="000A1E1B" w:rsidRDefault="000A1E1B" w:rsidP="000A1E1B">
      <w:pPr>
        <w:pStyle w:val="s1"/>
        <w:shd w:val="clear" w:color="auto" w:fill="FFFFFF"/>
        <w:spacing w:before="0" w:beforeAutospacing="0" w:after="0" w:afterAutospacing="0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 xml:space="preserve">     б) злоупотребление правом заявителя государственными органами, органами местного самоуправления или организациями (их должностными лицами) - отсутствие четкой регламентации прав граждан и организаций;</w:t>
      </w:r>
    </w:p>
    <w:p w:rsidR="000A1E1B" w:rsidRDefault="000A1E1B" w:rsidP="000A1E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72F"/>
          <w:sz w:val="28"/>
          <w:szCs w:val="28"/>
        </w:rPr>
        <w:t xml:space="preserve">     в) юридико-лингвистическая неопределенность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</w:p>
    <w:p w:rsidR="000A1E1B" w:rsidRDefault="000A1E1B" w:rsidP="000A1E1B">
      <w:pPr>
        <w:spacing w:after="0" w:line="24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2. Настоящее решение обнародовать на информационном стенде Администрации сельсовета и разместить на официальном сайте муниципального образования в сети «Интернет».</w:t>
      </w:r>
    </w:p>
    <w:p w:rsidR="000A1E1B" w:rsidRDefault="000A1E1B" w:rsidP="000A1E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1E1B" w:rsidRDefault="000A1E1B" w:rsidP="000A1E1B">
      <w:pPr>
        <w:rPr>
          <w:rFonts w:ascii="Times New Roman" w:hAnsi="Times New Roman" w:cs="Times New Roman"/>
          <w:sz w:val="28"/>
          <w:szCs w:val="28"/>
        </w:rPr>
      </w:pPr>
    </w:p>
    <w:p w:rsidR="000A1E1B" w:rsidRDefault="000A1E1B" w:rsidP="000A1E1B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0A1E1B" w:rsidRDefault="000A1E1B" w:rsidP="000A1E1B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Совета </w:t>
      </w:r>
      <w:proofErr w:type="gramStart"/>
      <w:r>
        <w:rPr>
          <w:rFonts w:ascii="Times New Roman" w:hAnsi="Times New Roman" w:cs="Times New Roman"/>
          <w:sz w:val="28"/>
          <w:szCs w:val="28"/>
        </w:rPr>
        <w:t>народных</w:t>
      </w:r>
      <w:proofErr w:type="gramEnd"/>
    </w:p>
    <w:p w:rsidR="000A1E1B" w:rsidRDefault="000A1E1B" w:rsidP="000A1E1B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депутатов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Усть-Волчихинского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                                    С.А.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Рибзам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</w:p>
    <w:p w:rsidR="0017202F" w:rsidRDefault="0017202F"/>
    <w:sectPr w:rsidR="0017202F" w:rsidSect="001720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characterSpacingControl w:val="doNotCompress"/>
  <w:savePreviewPicture/>
  <w:compat/>
  <w:rsids>
    <w:rsidRoot w:val="000A1E1B"/>
    <w:rsid w:val="000A1E1B"/>
    <w:rsid w:val="0017202F"/>
    <w:rsid w:val="00403C33"/>
    <w:rsid w:val="005A08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E1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A1E1B"/>
    <w:rPr>
      <w:color w:val="0000FF"/>
      <w:u w:val="single"/>
    </w:rPr>
  </w:style>
  <w:style w:type="paragraph" w:styleId="a4">
    <w:name w:val="No Spacing"/>
    <w:uiPriority w:val="1"/>
    <w:qFormat/>
    <w:rsid w:val="000A1E1B"/>
    <w:pPr>
      <w:spacing w:after="0" w:line="240" w:lineRule="auto"/>
    </w:pPr>
    <w:rPr>
      <w:rFonts w:eastAsiaTheme="minorEastAsia"/>
      <w:lang w:eastAsia="ru-RU"/>
    </w:rPr>
  </w:style>
  <w:style w:type="paragraph" w:customStyle="1" w:styleId="ConsPlusTitle">
    <w:name w:val="ConsPlusTitle"/>
    <w:rsid w:val="000A1E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1">
    <w:name w:val="s_1"/>
    <w:basedOn w:val="a"/>
    <w:rsid w:val="000A1E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44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ivo.garant.ru/" TargetMode="External"/><Relationship Id="rId4" Type="http://schemas.openxmlformats.org/officeDocument/2006/relationships/hyperlink" Target="http://ivo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820</Words>
  <Characters>4676</Characters>
  <Application>Microsoft Office Word</Application>
  <DocSecurity>0</DocSecurity>
  <Lines>38</Lines>
  <Paragraphs>10</Paragraphs>
  <ScaleCrop>false</ScaleCrop>
  <Company/>
  <LinksUpToDate>false</LinksUpToDate>
  <CharactersWithSpaces>5486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2020-12-24T07:58:00Z</dcterms:created>
  <dcterms:modified xsi:type="dcterms:W3CDTF">2020-12-28T02:49:00Z</dcterms:modified>
</cp:coreProperties>
</file>