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63483009"/>
    <w:bookmarkEnd w:id="0"/>
    <w:p w:rsidR="007F3B69" w:rsidRPr="009B4B8B" w:rsidRDefault="009B4B8B">
      <w:pPr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object w:dxaOrig="9355" w:dyaOrig="10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38.2pt" o:ole="">
            <v:imagedata r:id="rId4" o:title=""/>
          </v:shape>
          <o:OLEObject Type="Embed" ProgID="Word.Document.8" ShapeID="_x0000_i1025" DrawAspect="Content" ObjectID="_1663593989" r:id="rId5">
            <o:FieldCodes>\s</o:FieldCodes>
          </o:OLEObject>
        </w:object>
      </w:r>
    </w:p>
    <w:p w:rsidR="004F08F5" w:rsidRPr="009B4B8B" w:rsidRDefault="004F08F5">
      <w:pPr>
        <w:rPr>
          <w:rFonts w:ascii="Arial" w:hAnsi="Arial" w:cs="Arial"/>
          <w:sz w:val="24"/>
          <w:szCs w:val="24"/>
        </w:rPr>
      </w:pPr>
    </w:p>
    <w:p w:rsidR="007F3B69" w:rsidRPr="009B4B8B" w:rsidRDefault="007F3B69">
      <w:pPr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ind w:left="5580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Утверждено постановлением Администрации </w:t>
      </w:r>
      <w:proofErr w:type="spellStart"/>
      <w:r w:rsidRPr="009B4B8B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9B4B8B">
        <w:rPr>
          <w:rFonts w:ascii="Arial" w:hAnsi="Arial" w:cs="Arial"/>
          <w:sz w:val="24"/>
          <w:szCs w:val="24"/>
        </w:rPr>
        <w:t xml:space="preserve">  сельсовета от 5.10.2020 № 15</w:t>
      </w:r>
    </w:p>
    <w:p w:rsidR="007F3B69" w:rsidRPr="009B4B8B" w:rsidRDefault="007F3B69" w:rsidP="007F3B69">
      <w:pPr>
        <w:ind w:left="5580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ПОРЯДОК</w:t>
      </w:r>
    </w:p>
    <w:p w:rsidR="007F3B69" w:rsidRPr="009B4B8B" w:rsidRDefault="007F3B69" w:rsidP="007F3B6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9B4B8B">
        <w:rPr>
          <w:rFonts w:ascii="Arial" w:hAnsi="Arial" w:cs="Arial"/>
          <w:bCs/>
          <w:sz w:val="24"/>
          <w:szCs w:val="24"/>
        </w:rPr>
        <w:lastRenderedPageBreak/>
        <w:t xml:space="preserve">принятия решений о признании безнадежной к взысканию задолженности по платежам в бюджет муниципального образования </w:t>
      </w:r>
      <w:proofErr w:type="spellStart"/>
      <w:r w:rsidRPr="009B4B8B">
        <w:rPr>
          <w:rFonts w:ascii="Arial" w:hAnsi="Arial" w:cs="Arial"/>
          <w:bCs/>
          <w:sz w:val="24"/>
          <w:szCs w:val="24"/>
        </w:rPr>
        <w:t>Усть-Волчихинский</w:t>
      </w:r>
      <w:proofErr w:type="spellEnd"/>
      <w:r w:rsidRPr="009B4B8B">
        <w:rPr>
          <w:rFonts w:ascii="Arial" w:hAnsi="Arial" w:cs="Arial"/>
          <w:bCs/>
          <w:sz w:val="24"/>
          <w:szCs w:val="24"/>
        </w:rPr>
        <w:t xml:space="preserve"> сельсовет </w:t>
      </w:r>
      <w:proofErr w:type="spellStart"/>
      <w:r w:rsidRPr="009B4B8B">
        <w:rPr>
          <w:rFonts w:ascii="Arial" w:hAnsi="Arial" w:cs="Arial"/>
          <w:bCs/>
          <w:sz w:val="24"/>
          <w:szCs w:val="24"/>
        </w:rPr>
        <w:t>Волчихинского</w:t>
      </w:r>
      <w:proofErr w:type="spellEnd"/>
      <w:r w:rsidRPr="009B4B8B">
        <w:rPr>
          <w:rFonts w:ascii="Arial" w:hAnsi="Arial" w:cs="Arial"/>
          <w:bCs/>
          <w:sz w:val="24"/>
          <w:szCs w:val="24"/>
        </w:rPr>
        <w:t xml:space="preserve"> района Алтайского края</w:t>
      </w:r>
    </w:p>
    <w:p w:rsidR="007F3B69" w:rsidRPr="009B4B8B" w:rsidRDefault="007F3B69" w:rsidP="007F3B6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9B4B8B">
        <w:rPr>
          <w:rFonts w:ascii="Arial" w:hAnsi="Arial" w:cs="Arial"/>
          <w:bCs/>
          <w:sz w:val="24"/>
          <w:szCs w:val="24"/>
          <w:lang w:val="en-US"/>
        </w:rPr>
        <w:t>I</w:t>
      </w:r>
      <w:r w:rsidRPr="009B4B8B">
        <w:rPr>
          <w:rFonts w:ascii="Arial" w:hAnsi="Arial" w:cs="Arial"/>
          <w:bCs/>
          <w:sz w:val="24"/>
          <w:szCs w:val="24"/>
        </w:rPr>
        <w:t>. Общие положения</w:t>
      </w:r>
    </w:p>
    <w:p w:rsidR="007F3B69" w:rsidRPr="009B4B8B" w:rsidRDefault="007F3B69" w:rsidP="007F3B6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7F3B69" w:rsidRPr="009B4B8B" w:rsidRDefault="007F3B69" w:rsidP="007F3B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bCs/>
          <w:sz w:val="24"/>
          <w:szCs w:val="24"/>
        </w:rPr>
        <w:t xml:space="preserve">1.1. Настоящий Порядок определяет правила и условия принятия Администрацией  </w:t>
      </w:r>
      <w:proofErr w:type="spellStart"/>
      <w:r w:rsidRPr="009B4B8B">
        <w:rPr>
          <w:rFonts w:ascii="Arial" w:hAnsi="Arial" w:cs="Arial"/>
          <w:bCs/>
          <w:sz w:val="24"/>
          <w:szCs w:val="24"/>
        </w:rPr>
        <w:t>Усть-Волчихинского</w:t>
      </w:r>
      <w:proofErr w:type="spellEnd"/>
      <w:r w:rsidRPr="009B4B8B">
        <w:rPr>
          <w:rFonts w:ascii="Arial" w:hAnsi="Arial" w:cs="Arial"/>
          <w:bCs/>
          <w:sz w:val="24"/>
          <w:szCs w:val="24"/>
        </w:rPr>
        <w:t xml:space="preserve">  сельсовета решений о признании безнадежной к взысканию задолженности по платежам в бюджет муниципального образования </w:t>
      </w:r>
      <w:proofErr w:type="spellStart"/>
      <w:r w:rsidRPr="009B4B8B">
        <w:rPr>
          <w:rFonts w:ascii="Arial" w:hAnsi="Arial" w:cs="Arial"/>
          <w:bCs/>
          <w:sz w:val="24"/>
          <w:szCs w:val="24"/>
        </w:rPr>
        <w:t>Усть-Волчихинский</w:t>
      </w:r>
      <w:proofErr w:type="spellEnd"/>
      <w:r w:rsidRPr="009B4B8B">
        <w:rPr>
          <w:rFonts w:ascii="Arial" w:hAnsi="Arial" w:cs="Arial"/>
          <w:bCs/>
          <w:sz w:val="24"/>
          <w:szCs w:val="24"/>
        </w:rPr>
        <w:t xml:space="preserve"> сельсовет </w:t>
      </w:r>
      <w:proofErr w:type="spellStart"/>
      <w:r w:rsidRPr="009B4B8B">
        <w:rPr>
          <w:rFonts w:ascii="Arial" w:hAnsi="Arial" w:cs="Arial"/>
          <w:bCs/>
          <w:sz w:val="24"/>
          <w:szCs w:val="24"/>
        </w:rPr>
        <w:t>Волчихинского</w:t>
      </w:r>
      <w:proofErr w:type="spellEnd"/>
      <w:r w:rsidRPr="009B4B8B">
        <w:rPr>
          <w:rFonts w:ascii="Arial" w:hAnsi="Arial" w:cs="Arial"/>
          <w:bCs/>
          <w:sz w:val="24"/>
          <w:szCs w:val="24"/>
        </w:rPr>
        <w:t xml:space="preserve"> района Алтайского края </w:t>
      </w:r>
      <w:r w:rsidRPr="009B4B8B">
        <w:rPr>
          <w:rFonts w:ascii="Arial" w:hAnsi="Arial" w:cs="Arial"/>
          <w:sz w:val="24"/>
          <w:szCs w:val="24"/>
        </w:rPr>
        <w:t xml:space="preserve">(далее – бюджет). 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9B4B8B">
        <w:rPr>
          <w:rFonts w:ascii="Arial" w:hAnsi="Arial" w:cs="Arial"/>
          <w:sz w:val="24"/>
          <w:szCs w:val="24"/>
        </w:rPr>
        <w:t xml:space="preserve">Порядок принятия решений о признании безнадежной к взысканию задолженности по платежам в бюджет муниципального образования </w:t>
      </w:r>
      <w:proofErr w:type="spellStart"/>
      <w:r w:rsidRPr="009B4B8B">
        <w:rPr>
          <w:rFonts w:ascii="Arial" w:hAnsi="Arial" w:cs="Arial"/>
          <w:sz w:val="24"/>
          <w:szCs w:val="24"/>
        </w:rPr>
        <w:t>Усть-Волчихинский</w:t>
      </w:r>
      <w:proofErr w:type="spellEnd"/>
      <w:r w:rsidRPr="009B4B8B">
        <w:rPr>
          <w:rFonts w:ascii="Arial" w:hAnsi="Arial" w:cs="Arial"/>
          <w:sz w:val="24"/>
          <w:szCs w:val="24"/>
        </w:rPr>
        <w:t xml:space="preserve"> </w:t>
      </w:r>
      <w:r w:rsidRPr="009B4B8B">
        <w:rPr>
          <w:rFonts w:ascii="Arial" w:hAnsi="Arial" w:cs="Arial"/>
          <w:bCs/>
          <w:sz w:val="24"/>
          <w:szCs w:val="24"/>
        </w:rPr>
        <w:t xml:space="preserve">сельсовет </w:t>
      </w:r>
      <w:proofErr w:type="spellStart"/>
      <w:r w:rsidRPr="009B4B8B">
        <w:rPr>
          <w:rFonts w:ascii="Arial" w:hAnsi="Arial" w:cs="Arial"/>
          <w:bCs/>
          <w:sz w:val="24"/>
          <w:szCs w:val="24"/>
        </w:rPr>
        <w:t>Волчихинского</w:t>
      </w:r>
      <w:proofErr w:type="spellEnd"/>
      <w:r w:rsidRPr="009B4B8B">
        <w:rPr>
          <w:rFonts w:ascii="Arial" w:hAnsi="Arial" w:cs="Arial"/>
          <w:bCs/>
          <w:sz w:val="24"/>
          <w:szCs w:val="24"/>
        </w:rPr>
        <w:t xml:space="preserve"> района Алтайского края</w:t>
      </w:r>
      <w:r w:rsidRPr="009B4B8B">
        <w:rPr>
          <w:rFonts w:ascii="Arial" w:hAnsi="Arial" w:cs="Arial"/>
          <w:sz w:val="24"/>
          <w:szCs w:val="24"/>
        </w:rPr>
        <w:t xml:space="preserve"> (далее – Порядок) распространяется на правоотношения, связанные с принятием решения о признании безнадежной к взысканию задолженности по платежам в бюджет, главным администратором которых в соответствии с решением о бюджете  на очередной финансовый год является Администрация  </w:t>
      </w:r>
      <w:proofErr w:type="spellStart"/>
      <w:r w:rsidRPr="009B4B8B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9B4B8B">
        <w:rPr>
          <w:rFonts w:ascii="Arial" w:hAnsi="Arial" w:cs="Arial"/>
          <w:sz w:val="24"/>
          <w:szCs w:val="24"/>
        </w:rPr>
        <w:t xml:space="preserve"> сельсовета. </w:t>
      </w:r>
      <w:proofErr w:type="gramEnd"/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1.3. В целях настоящего Порядка под задолженностью по платежам в бюджет понимаются платежи в бюджет, не уплаченные в установленный срок.</w:t>
      </w:r>
    </w:p>
    <w:p w:rsidR="007F3B69" w:rsidRPr="009B4B8B" w:rsidRDefault="007F3B69" w:rsidP="007F3B6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  <w:lang w:val="en-US"/>
        </w:rPr>
        <w:t>II</w:t>
      </w:r>
      <w:r w:rsidRPr="009B4B8B">
        <w:rPr>
          <w:rFonts w:ascii="Arial" w:hAnsi="Arial" w:cs="Arial"/>
          <w:sz w:val="24"/>
          <w:szCs w:val="24"/>
        </w:rPr>
        <w:t>. Случаи признания безнадежной к взысканию задолженности по платежам в бюджет</w:t>
      </w:r>
    </w:p>
    <w:p w:rsidR="007F3B69" w:rsidRPr="009B4B8B" w:rsidRDefault="007F3B69" w:rsidP="007F3B6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2.1. Задолженность признается безнадежной к взысканию в случаях: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6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законом</w:t>
        </w:r>
      </w:hyperlink>
      <w:r w:rsidRPr="009B4B8B">
        <w:rPr>
          <w:rFonts w:ascii="Arial" w:hAnsi="Arial" w:cs="Arial"/>
          <w:sz w:val="24"/>
          <w:szCs w:val="24"/>
        </w:rPr>
        <w:t xml:space="preserve"> от 26 октября 2002 года № 127-ФЗ «О несостоятельности (банкротстве)» - в части задолженности по платежам в бюджет, не погашенной по причине недостаточности имущества должника;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2.1) признания банкротом гражданина, не являющегося индивидуальным предпринимателем, в соответствии с Федеральным </w:t>
      </w:r>
      <w:hyperlink r:id="rId7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законом</w:t>
        </w:r>
      </w:hyperlink>
      <w:r w:rsidRPr="009B4B8B">
        <w:rPr>
          <w:rFonts w:ascii="Arial" w:hAnsi="Arial" w:cs="Arial"/>
          <w:sz w:val="24"/>
          <w:szCs w:val="24"/>
        </w:rPr>
        <w:t xml:space="preserve">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B4B8B">
        <w:rPr>
          <w:rFonts w:ascii="Arial" w:hAnsi="Arial" w:cs="Arial"/>
          <w:sz w:val="24"/>
          <w:szCs w:val="24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8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пунктом 3</w:t>
        </w:r>
      </w:hyperlink>
      <w:r w:rsidRPr="009B4B8B">
        <w:rPr>
          <w:rFonts w:ascii="Arial" w:hAnsi="Arial" w:cs="Arial"/>
          <w:sz w:val="24"/>
          <w:szCs w:val="24"/>
        </w:rPr>
        <w:t xml:space="preserve"> или </w:t>
      </w:r>
      <w:hyperlink r:id="rId9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4 части 1 статьи 46</w:t>
        </w:r>
      </w:hyperlink>
      <w:r w:rsidRPr="009B4B8B">
        <w:rPr>
          <w:rFonts w:ascii="Arial" w:hAnsi="Arial" w:cs="Arial"/>
          <w:sz w:val="24"/>
          <w:szCs w:val="24"/>
        </w:rPr>
        <w:t xml:space="preserve">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размер задолженности не превышает размера требований к должнику, установленного </w:t>
      </w:r>
      <w:hyperlink r:id="rId10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законодательством</w:t>
        </w:r>
      </w:hyperlink>
      <w:r w:rsidRPr="009B4B8B">
        <w:rPr>
          <w:rFonts w:ascii="Arial" w:hAnsi="Arial" w:cs="Arial"/>
          <w:sz w:val="24"/>
          <w:szCs w:val="24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9B4B8B">
        <w:rPr>
          <w:rFonts w:ascii="Arial" w:hAnsi="Arial" w:cs="Arial"/>
          <w:sz w:val="24"/>
          <w:szCs w:val="24"/>
        </w:rPr>
        <w:t>наличия</w:t>
      </w:r>
      <w:proofErr w:type="gramEnd"/>
      <w:r w:rsidRPr="009B4B8B">
        <w:rPr>
          <w:rFonts w:ascii="Arial" w:hAnsi="Arial" w:cs="Arial"/>
          <w:sz w:val="24"/>
          <w:szCs w:val="24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1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пунктом 3</w:t>
        </w:r>
      </w:hyperlink>
      <w:r w:rsidRPr="009B4B8B">
        <w:rPr>
          <w:rFonts w:ascii="Arial" w:hAnsi="Arial" w:cs="Arial"/>
          <w:sz w:val="24"/>
          <w:szCs w:val="24"/>
        </w:rPr>
        <w:t xml:space="preserve"> или </w:t>
      </w:r>
      <w:hyperlink r:id="rId12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4 части 1 статьи 46</w:t>
        </w:r>
      </w:hyperlink>
      <w:r w:rsidRPr="009B4B8B">
        <w:rPr>
          <w:rFonts w:ascii="Arial" w:hAnsi="Arial" w:cs="Arial"/>
          <w:sz w:val="24"/>
          <w:szCs w:val="24"/>
        </w:rPr>
        <w:t xml:space="preserve">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9B4B8B">
        <w:rPr>
          <w:rFonts w:ascii="Arial" w:hAnsi="Arial" w:cs="Arial"/>
          <w:sz w:val="24"/>
          <w:szCs w:val="24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3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законом</w:t>
        </w:r>
      </w:hyperlink>
      <w:r w:rsidRPr="009B4B8B">
        <w:rPr>
          <w:rFonts w:ascii="Arial" w:hAnsi="Arial" w:cs="Arial"/>
          <w:sz w:val="24"/>
          <w:szCs w:val="24"/>
        </w:rPr>
        <w:t xml:space="preserve">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2.2. Наряду со случаями, предусмотренными </w:t>
      </w:r>
      <w:hyperlink r:id="rId14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пунктом 2.1</w:t>
        </w:r>
      </w:hyperlink>
      <w:r w:rsidRPr="009B4B8B">
        <w:rPr>
          <w:rFonts w:ascii="Arial" w:hAnsi="Arial" w:cs="Arial"/>
          <w:sz w:val="24"/>
          <w:szCs w:val="24"/>
        </w:rPr>
        <w:t xml:space="preserve">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5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Кодексом</w:t>
        </w:r>
      </w:hyperlink>
      <w:r w:rsidRPr="009B4B8B">
        <w:rPr>
          <w:rFonts w:ascii="Arial" w:hAnsi="Arial" w:cs="Arial"/>
          <w:sz w:val="24"/>
          <w:szCs w:val="24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 </w:t>
      </w:r>
    </w:p>
    <w:p w:rsidR="007F3B69" w:rsidRPr="009B4B8B" w:rsidRDefault="007F3B69" w:rsidP="007F3B69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8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  <w:lang w:val="en-US"/>
        </w:rPr>
        <w:t>III</w:t>
      </w:r>
      <w:r w:rsidRPr="009B4B8B">
        <w:rPr>
          <w:rFonts w:ascii="Arial" w:hAnsi="Arial" w:cs="Arial"/>
          <w:sz w:val="24"/>
          <w:szCs w:val="24"/>
        </w:rPr>
        <w:t>. Перечень документов, подтверждающих наличие оснований для принятия решений о признании безнадежной к взысканию задолженности по платежам в бюджет</w:t>
      </w:r>
    </w:p>
    <w:p w:rsidR="007F3B69" w:rsidRPr="009B4B8B" w:rsidRDefault="007F3B69" w:rsidP="007F3B69">
      <w:pPr>
        <w:pStyle w:val="ConsPlusNormal"/>
        <w:ind w:firstLine="708"/>
        <w:jc w:val="center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3.1. Документами, подтверждающими наличие оснований для принятия решений о признании безнадежной к взысканию задолженности по платежам в бюджет, предусмотренных </w:t>
      </w:r>
      <w:hyperlink r:id="rId16" w:history="1">
        <w:r w:rsidRPr="009B4B8B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разделом</w:t>
        </w:r>
      </w:hyperlink>
      <w:r w:rsidRPr="009B4B8B">
        <w:rPr>
          <w:rFonts w:ascii="Arial" w:hAnsi="Arial" w:cs="Arial"/>
          <w:sz w:val="24"/>
          <w:szCs w:val="24"/>
        </w:rPr>
        <w:t xml:space="preserve"> 2 Порядка, являются: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а) выписка из отчетности администратора доходов бюджета об учитываемых суммах задолженности по уплате платежей в бюджет (приложение №1 к Порядку);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б) справка администратора доходов бюджета о принятых мерах по обеспечению взыскания задолженности по платежам в бюджет (приложение №2 к Порядку);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B4B8B">
        <w:rPr>
          <w:rFonts w:ascii="Arial" w:hAnsi="Arial" w:cs="Arial"/>
          <w:sz w:val="24"/>
          <w:szCs w:val="24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B4B8B">
        <w:rPr>
          <w:rFonts w:ascii="Arial" w:hAnsi="Arial" w:cs="Arial"/>
          <w:sz w:val="24"/>
          <w:szCs w:val="24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7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пунктом 3</w:t>
        </w:r>
      </w:hyperlink>
      <w:r w:rsidRPr="009B4B8B">
        <w:rPr>
          <w:rFonts w:ascii="Arial" w:hAnsi="Arial" w:cs="Arial"/>
          <w:sz w:val="24"/>
          <w:szCs w:val="24"/>
        </w:rPr>
        <w:t xml:space="preserve"> или </w:t>
      </w:r>
      <w:hyperlink r:id="rId18" w:history="1">
        <w:r w:rsidRPr="009B4B8B">
          <w:rPr>
            <w:rStyle w:val="a5"/>
            <w:rFonts w:ascii="Arial" w:hAnsi="Arial" w:cs="Arial"/>
            <w:sz w:val="24"/>
            <w:szCs w:val="24"/>
            <w:u w:val="none"/>
          </w:rPr>
          <w:t>4 части 1 статьи 46</w:t>
        </w:r>
      </w:hyperlink>
      <w:r w:rsidRPr="009B4B8B">
        <w:rPr>
          <w:rFonts w:ascii="Arial" w:hAnsi="Arial" w:cs="Arial"/>
          <w:sz w:val="24"/>
          <w:szCs w:val="24"/>
        </w:rPr>
        <w:t xml:space="preserve"> Федерального закона от 2 октября 2007 года № 229-ФЗ «Об исполнительном производстве»;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F3B69" w:rsidRPr="009B4B8B" w:rsidRDefault="007F3B69" w:rsidP="007F3B6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постановление о прекращении исполнения постановления о назначении административного наказания.</w:t>
      </w:r>
    </w:p>
    <w:p w:rsidR="007F3B69" w:rsidRPr="009B4B8B" w:rsidRDefault="007F3B69" w:rsidP="007F3B69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8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IV. Порядок принятия решения о признании безнадежной к взысканию задолженности по платежам в бюджет</w:t>
      </w:r>
    </w:p>
    <w:p w:rsidR="007F3B69" w:rsidRPr="009B4B8B" w:rsidRDefault="007F3B69" w:rsidP="007F3B69">
      <w:pPr>
        <w:pStyle w:val="ConsPlusNormal"/>
        <w:ind w:firstLine="708"/>
        <w:jc w:val="center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9B4B8B">
        <w:rPr>
          <w:rFonts w:ascii="Arial" w:hAnsi="Arial" w:cs="Arial"/>
          <w:sz w:val="24"/>
          <w:szCs w:val="24"/>
        </w:rPr>
        <w:t>В целях подготовки решений о признании безнадежной к взысканию задолженности по платежам в бюджет</w:t>
      </w:r>
      <w:proofErr w:type="gramEnd"/>
      <w:r w:rsidRPr="009B4B8B">
        <w:rPr>
          <w:rFonts w:ascii="Arial" w:hAnsi="Arial" w:cs="Arial"/>
          <w:sz w:val="24"/>
          <w:szCs w:val="24"/>
        </w:rPr>
        <w:t xml:space="preserve"> администратором доходов создается комиссия по поступлению и выбытию активов (далее - Комиссия), утверждается положение о ней и ее состав.</w:t>
      </w:r>
    </w:p>
    <w:p w:rsidR="007F3B69" w:rsidRPr="009B4B8B" w:rsidRDefault="007F3B69" w:rsidP="007F3B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4.2. Комиссия в течение 14 дней со дня поступления документов, указанных в пункте 3.1 Порядка, принимает одно из следующих решений:</w:t>
      </w:r>
    </w:p>
    <w:p w:rsidR="007F3B69" w:rsidRPr="009B4B8B" w:rsidRDefault="007F3B69" w:rsidP="007F3B69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а) о признании безнадежной к взысканию задолженности по платежам в бюджет;</w:t>
      </w:r>
    </w:p>
    <w:p w:rsidR="007F3B69" w:rsidRPr="009B4B8B" w:rsidRDefault="007F3B69" w:rsidP="007F3B69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б) об отказе в признании безнадежной к взысканию задолженности по платежам в бюджет. </w:t>
      </w:r>
    </w:p>
    <w:p w:rsidR="007F3B69" w:rsidRPr="009B4B8B" w:rsidRDefault="007F3B69" w:rsidP="007F3B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4.3. Решение </w:t>
      </w:r>
      <w:proofErr w:type="gramStart"/>
      <w:r w:rsidRPr="009B4B8B">
        <w:rPr>
          <w:rFonts w:ascii="Arial" w:hAnsi="Arial" w:cs="Arial"/>
          <w:sz w:val="24"/>
          <w:szCs w:val="24"/>
        </w:rPr>
        <w:t>об отказе в признании безнадежной к взысканию задолженности по платежам в бюджет</w:t>
      </w:r>
      <w:proofErr w:type="gramEnd"/>
      <w:r w:rsidRPr="009B4B8B">
        <w:rPr>
          <w:rFonts w:ascii="Arial" w:hAnsi="Arial" w:cs="Arial"/>
          <w:sz w:val="24"/>
          <w:szCs w:val="24"/>
        </w:rPr>
        <w:t xml:space="preserve"> принимается при отсутствии оснований, установленных в пунктах 2.1, 2.2 Порядка, и (или) отсутствии документов, указанных в пункте 3.1 Порядка.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4.4. Решение о признании безнадежной к взысканию задолженности по платежам в бюджет оформляется актом, содержащим следующую информацию: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а) полное наименование организации (фамилия, имя, отчество физического лица);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в) сведения о платеже, по которому возникла задолженность;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г) код классификации доходов бюджетов Российской Федерации, по </w:t>
      </w:r>
      <w:proofErr w:type="gramStart"/>
      <w:r w:rsidRPr="009B4B8B">
        <w:rPr>
          <w:rFonts w:ascii="Arial" w:hAnsi="Arial" w:cs="Arial"/>
          <w:sz w:val="24"/>
          <w:szCs w:val="24"/>
        </w:rPr>
        <w:t>которому</w:t>
      </w:r>
      <w:proofErr w:type="gramEnd"/>
      <w:r w:rsidRPr="009B4B8B">
        <w:rPr>
          <w:rFonts w:ascii="Arial" w:hAnsi="Arial" w:cs="Arial"/>
          <w:sz w:val="24"/>
          <w:szCs w:val="24"/>
        </w:rPr>
        <w:t xml:space="preserve"> учитывается задолженность по платежам в бюджет, его наименование;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B4B8B">
        <w:rPr>
          <w:rFonts w:ascii="Arial" w:hAnsi="Arial" w:cs="Arial"/>
          <w:sz w:val="24"/>
          <w:szCs w:val="24"/>
        </w:rPr>
        <w:t>д</w:t>
      </w:r>
      <w:proofErr w:type="spellEnd"/>
      <w:r w:rsidRPr="009B4B8B">
        <w:rPr>
          <w:rFonts w:ascii="Arial" w:hAnsi="Arial" w:cs="Arial"/>
          <w:sz w:val="24"/>
          <w:szCs w:val="24"/>
        </w:rPr>
        <w:t>) сумма задолженности по платежам в бюджет;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е) сумма задолженности по пеням и штрафам по соответствующим платежам в бюджет;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ж) дата принятия решения о признании безнадежной к взысканию задолженности по платежам в бюджет;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9B4B8B">
        <w:rPr>
          <w:rFonts w:ascii="Arial" w:hAnsi="Arial" w:cs="Arial"/>
          <w:sz w:val="24"/>
          <w:szCs w:val="24"/>
        </w:rPr>
        <w:t>з</w:t>
      </w:r>
      <w:proofErr w:type="spellEnd"/>
      <w:r w:rsidRPr="009B4B8B">
        <w:rPr>
          <w:rFonts w:ascii="Arial" w:hAnsi="Arial" w:cs="Arial"/>
          <w:sz w:val="24"/>
          <w:szCs w:val="24"/>
        </w:rPr>
        <w:t>) подписи членов Комиссии.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4.5. Проект акта подготавливается Комиссией не позднее 5 дней со дня заседания Комиссии.</w:t>
      </w:r>
    </w:p>
    <w:p w:rsidR="007F3B69" w:rsidRPr="009B4B8B" w:rsidRDefault="007F3B69" w:rsidP="007F3B6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4.6. Оформленный Комиссией акт о признании безнадежной к взысканию задолженности по платежам в бюджет утверждается руководителем администратора доходов бюджета в течение 5 дней со дня его поступления.</w:t>
      </w:r>
    </w:p>
    <w:p w:rsidR="007F3B69" w:rsidRPr="009B4B8B" w:rsidRDefault="007F3B69" w:rsidP="007F3B69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br w:type="page"/>
      </w:r>
    </w:p>
    <w:tbl>
      <w:tblPr>
        <w:tblW w:w="3240" w:type="dxa"/>
        <w:tblInd w:w="6228" w:type="dxa"/>
        <w:tblLook w:val="00A0"/>
      </w:tblPr>
      <w:tblGrid>
        <w:gridCol w:w="3240"/>
      </w:tblGrid>
      <w:tr w:rsidR="007F3B69" w:rsidRPr="009B4B8B" w:rsidTr="007F3B69">
        <w:trPr>
          <w:trHeight w:val="1382"/>
        </w:trPr>
        <w:tc>
          <w:tcPr>
            <w:tcW w:w="3240" w:type="dxa"/>
            <w:hideMark/>
          </w:tcPr>
          <w:p w:rsidR="007F3B69" w:rsidRPr="009B4B8B" w:rsidRDefault="007F3B69" w:rsidP="007F3B69">
            <w:pPr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br w:type="page"/>
            </w:r>
            <w:r w:rsidRPr="009B4B8B">
              <w:rPr>
                <w:rFonts w:ascii="Arial" w:hAnsi="Arial" w:cs="Arial"/>
                <w:sz w:val="24"/>
                <w:szCs w:val="24"/>
              </w:rPr>
              <w:br w:type="page"/>
              <w:t>ПРИЛОЖЕНИЕ № 1 к Порядку от 5.10.2020 № 15</w:t>
            </w:r>
          </w:p>
        </w:tc>
      </w:tr>
    </w:tbl>
    <w:p w:rsidR="007F3B69" w:rsidRPr="009B4B8B" w:rsidRDefault="007F3B69" w:rsidP="007F3B69">
      <w:pPr>
        <w:widowControl w:val="0"/>
        <w:autoSpaceDE w:val="0"/>
        <w:autoSpaceDN w:val="0"/>
        <w:adjustRightInd w:val="0"/>
        <w:ind w:hanging="142"/>
        <w:jc w:val="both"/>
        <w:outlineLvl w:val="3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widowControl w:val="0"/>
        <w:autoSpaceDE w:val="0"/>
        <w:autoSpaceDN w:val="0"/>
        <w:adjustRightInd w:val="0"/>
        <w:ind w:hanging="142"/>
        <w:jc w:val="both"/>
        <w:outlineLvl w:val="3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Выписка из отчетности</w:t>
      </w:r>
    </w:p>
    <w:p w:rsidR="007F3B69" w:rsidRPr="009B4B8B" w:rsidRDefault="007F3B69" w:rsidP="007F3B6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об учитываемых суммах задолженности по уплате платежей в бюджет муниципального образования </w:t>
      </w:r>
      <w:proofErr w:type="spellStart"/>
      <w:r w:rsidRPr="009B4B8B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9B4B8B">
        <w:rPr>
          <w:rFonts w:ascii="Arial" w:hAnsi="Arial" w:cs="Arial"/>
          <w:sz w:val="24"/>
          <w:szCs w:val="24"/>
        </w:rPr>
        <w:t xml:space="preserve"> сельсовета</w:t>
      </w:r>
    </w:p>
    <w:p w:rsidR="007F3B69" w:rsidRPr="009B4B8B" w:rsidRDefault="007F3B69" w:rsidP="007F3B6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по состоянию на «__» ______________ 20__ года</w:t>
      </w:r>
    </w:p>
    <w:p w:rsidR="007F3B69" w:rsidRPr="009B4B8B" w:rsidRDefault="007F3B69" w:rsidP="007F3B69">
      <w:pPr>
        <w:pStyle w:val="ConsPlusNonformat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tbl>
      <w:tblPr>
        <w:tblW w:w="10320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7"/>
        <w:gridCol w:w="1675"/>
        <w:gridCol w:w="2181"/>
        <w:gridCol w:w="1675"/>
        <w:gridCol w:w="2046"/>
        <w:gridCol w:w="2046"/>
      </w:tblGrid>
      <w:tr w:rsidR="007F3B69" w:rsidRPr="009B4B8B" w:rsidTr="007F3B69">
        <w:trPr>
          <w:trHeight w:val="62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4B8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9B4B8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B4B8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Наименование организации (фамилия, имя, отчество физического лица)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ИНН/КПП/ОГРН организации (ИНН физического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Наименование платежа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 xml:space="preserve">Задолженность по платежам в бюджет </w:t>
            </w:r>
          </w:p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(в рублях)</w:t>
            </w:r>
          </w:p>
        </w:tc>
      </w:tr>
      <w:tr w:rsidR="007F3B69" w:rsidRPr="009B4B8B" w:rsidTr="007F3B69">
        <w:trPr>
          <w:trHeight w:val="19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B69" w:rsidRPr="009B4B8B" w:rsidTr="007F3B69">
        <w:trPr>
          <w:trHeight w:val="20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69" w:rsidRPr="009B4B8B" w:rsidRDefault="007F3B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3B69" w:rsidRPr="009B4B8B" w:rsidRDefault="007F3B69" w:rsidP="007F3B6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20"/>
        <w:gridCol w:w="540"/>
        <w:gridCol w:w="1800"/>
        <w:gridCol w:w="567"/>
        <w:gridCol w:w="3033"/>
      </w:tblGrid>
      <w:tr w:rsidR="007F3B69" w:rsidRPr="009B4B8B" w:rsidTr="007F3B69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B69" w:rsidRPr="009B4B8B" w:rsidTr="007F3B69">
        <w:tc>
          <w:tcPr>
            <w:tcW w:w="4320" w:type="dxa"/>
            <w:vAlign w:val="bottom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(должность)</w:t>
            </w:r>
          </w:p>
        </w:tc>
        <w:tc>
          <w:tcPr>
            <w:tcW w:w="540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hideMark/>
          </w:tcPr>
          <w:p w:rsidR="007F3B69" w:rsidRPr="009B4B8B" w:rsidRDefault="007F3B69">
            <w:pPr>
              <w:pStyle w:val="a3"/>
              <w:jc w:val="center"/>
              <w:rPr>
                <w:rFonts w:ascii="Arial" w:hAnsi="Arial" w:cs="Arial"/>
              </w:rPr>
            </w:pPr>
            <w:r w:rsidRPr="009B4B8B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7F3B69" w:rsidRPr="009B4B8B" w:rsidRDefault="007F3B69" w:rsidP="007F3B6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Согласовано:</w:t>
      </w: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20"/>
        <w:gridCol w:w="567"/>
        <w:gridCol w:w="1773"/>
        <w:gridCol w:w="567"/>
        <w:gridCol w:w="3033"/>
      </w:tblGrid>
      <w:tr w:rsidR="007F3B69" w:rsidRPr="009B4B8B" w:rsidTr="007F3B69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B69" w:rsidRPr="009B4B8B" w:rsidTr="007F3B69">
        <w:tc>
          <w:tcPr>
            <w:tcW w:w="4320" w:type="dxa"/>
            <w:vAlign w:val="bottom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hideMark/>
          </w:tcPr>
          <w:p w:rsidR="007F3B69" w:rsidRPr="009B4B8B" w:rsidRDefault="007F3B69">
            <w:pPr>
              <w:pStyle w:val="a3"/>
              <w:jc w:val="center"/>
              <w:rPr>
                <w:rFonts w:ascii="Arial" w:hAnsi="Arial" w:cs="Arial"/>
              </w:rPr>
            </w:pPr>
            <w:r w:rsidRPr="009B4B8B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7F3B69" w:rsidRPr="009B4B8B" w:rsidRDefault="007F3B69" w:rsidP="007F3B69">
      <w:pPr>
        <w:pStyle w:val="2"/>
        <w:widowControl w:val="0"/>
        <w:spacing w:after="0" w:line="240" w:lineRule="auto"/>
        <w:rPr>
          <w:rFonts w:ascii="Arial" w:hAnsi="Arial" w:cs="Arial"/>
        </w:rPr>
      </w:pPr>
    </w:p>
    <w:p w:rsidR="007F3B69" w:rsidRPr="009B4B8B" w:rsidRDefault="007F3B69" w:rsidP="007F3B69">
      <w:pPr>
        <w:pStyle w:val="2"/>
        <w:widowControl w:val="0"/>
        <w:spacing w:after="0" w:line="240" w:lineRule="auto"/>
        <w:rPr>
          <w:rFonts w:ascii="Arial" w:hAnsi="Arial" w:cs="Arial"/>
        </w:rPr>
      </w:pPr>
      <w:r w:rsidRPr="009B4B8B">
        <w:rPr>
          <w:rFonts w:ascii="Arial" w:hAnsi="Arial" w:cs="Arial"/>
        </w:rPr>
        <w:t>М.П.</w:t>
      </w:r>
    </w:p>
    <w:p w:rsidR="007F3B69" w:rsidRPr="009B4B8B" w:rsidRDefault="007F3B69" w:rsidP="007F3B69">
      <w:pPr>
        <w:pStyle w:val="2"/>
        <w:widowControl w:val="0"/>
        <w:spacing w:after="0" w:line="240" w:lineRule="auto"/>
        <w:rPr>
          <w:rFonts w:ascii="Arial" w:hAnsi="Arial" w:cs="Arial"/>
        </w:rPr>
      </w:pPr>
      <w:r w:rsidRPr="009B4B8B">
        <w:rPr>
          <w:rFonts w:ascii="Arial" w:hAnsi="Arial" w:cs="Arial"/>
        </w:rPr>
        <w:t>Дата</w:t>
      </w:r>
      <w:r w:rsidRPr="009B4B8B">
        <w:rPr>
          <w:rFonts w:ascii="Arial" w:hAnsi="Arial" w:cs="Arial"/>
        </w:rPr>
        <w:br w:type="page"/>
      </w:r>
    </w:p>
    <w:tbl>
      <w:tblPr>
        <w:tblW w:w="3240" w:type="dxa"/>
        <w:tblInd w:w="6408" w:type="dxa"/>
        <w:tblLook w:val="00A0"/>
      </w:tblPr>
      <w:tblGrid>
        <w:gridCol w:w="3240"/>
      </w:tblGrid>
      <w:tr w:rsidR="007F3B69" w:rsidRPr="009B4B8B" w:rsidTr="007F3B69">
        <w:trPr>
          <w:trHeight w:val="2016"/>
        </w:trPr>
        <w:tc>
          <w:tcPr>
            <w:tcW w:w="3240" w:type="dxa"/>
            <w:hideMark/>
          </w:tcPr>
          <w:p w:rsidR="007F3B69" w:rsidRPr="009B4B8B" w:rsidRDefault="007F3B69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 xml:space="preserve">ПРИЛОЖЕНИЕ № 2 к Порядку от 5.10.2020 </w:t>
            </w:r>
          </w:p>
          <w:p w:rsidR="007F3B69" w:rsidRPr="009B4B8B" w:rsidRDefault="007F3B69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№ 15</w:t>
            </w:r>
          </w:p>
        </w:tc>
      </w:tr>
    </w:tbl>
    <w:p w:rsidR="007F3B69" w:rsidRPr="009B4B8B" w:rsidRDefault="007F3B69" w:rsidP="007F3B69">
      <w:pPr>
        <w:widowControl w:val="0"/>
        <w:autoSpaceDE w:val="0"/>
        <w:autoSpaceDN w:val="0"/>
        <w:adjustRightInd w:val="0"/>
        <w:ind w:hanging="142"/>
        <w:jc w:val="both"/>
        <w:outlineLvl w:val="3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widowControl w:val="0"/>
        <w:autoSpaceDE w:val="0"/>
        <w:autoSpaceDN w:val="0"/>
        <w:adjustRightInd w:val="0"/>
        <w:ind w:hanging="142"/>
        <w:jc w:val="both"/>
        <w:outlineLvl w:val="3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Справка</w:t>
      </w:r>
    </w:p>
    <w:p w:rsidR="007F3B69" w:rsidRPr="009B4B8B" w:rsidRDefault="007F3B69" w:rsidP="007F3B6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 xml:space="preserve">о принятых мерах по обеспечению взыскания задолженности по платежам в бюджет муниципального образования </w:t>
      </w:r>
      <w:proofErr w:type="spellStart"/>
      <w:r w:rsidRPr="009B4B8B">
        <w:rPr>
          <w:rFonts w:ascii="Arial" w:hAnsi="Arial" w:cs="Arial"/>
          <w:sz w:val="24"/>
          <w:szCs w:val="24"/>
        </w:rPr>
        <w:t>Усть-Волчихинский</w:t>
      </w:r>
      <w:proofErr w:type="spellEnd"/>
      <w:r w:rsidRPr="009B4B8B">
        <w:rPr>
          <w:rFonts w:ascii="Arial" w:hAnsi="Arial" w:cs="Arial"/>
          <w:sz w:val="24"/>
          <w:szCs w:val="24"/>
        </w:rPr>
        <w:t xml:space="preserve"> сельсовет</w:t>
      </w:r>
    </w:p>
    <w:p w:rsidR="007F3B69" w:rsidRPr="009B4B8B" w:rsidRDefault="007F3B69" w:rsidP="007F3B69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по состоянию на «__» ______________ 20__ года</w:t>
      </w:r>
    </w:p>
    <w:p w:rsidR="007F3B69" w:rsidRPr="009B4B8B" w:rsidRDefault="007F3B69" w:rsidP="007F3B69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tbl>
      <w:tblPr>
        <w:tblW w:w="10488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1"/>
        <w:gridCol w:w="2006"/>
        <w:gridCol w:w="1676"/>
        <w:gridCol w:w="1089"/>
        <w:gridCol w:w="1585"/>
        <w:gridCol w:w="1486"/>
        <w:gridCol w:w="2105"/>
      </w:tblGrid>
      <w:tr w:rsidR="007F3B69" w:rsidRPr="009B4B8B" w:rsidTr="007F3B69">
        <w:trPr>
          <w:trHeight w:val="32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4B8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9B4B8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B4B8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Наименование организации (фамилия, имя, отчество физического лица)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ИНН/КПП/ОГРН организации (ИНН физического лица</w:t>
            </w:r>
            <w:r w:rsidRPr="009B4B8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Наименование платежа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Задолженность по платежам в бюджет (в рублях)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Принятые меры по обеспечению взыскания задолженности по платежам в бюджет</w:t>
            </w:r>
          </w:p>
        </w:tc>
      </w:tr>
      <w:tr w:rsidR="007F3B69" w:rsidRPr="009B4B8B" w:rsidTr="007F3B69">
        <w:trPr>
          <w:trHeight w:val="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B69" w:rsidRPr="009B4B8B" w:rsidTr="007F3B69">
        <w:trPr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69" w:rsidRPr="009B4B8B" w:rsidRDefault="007F3B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69" w:rsidRPr="009B4B8B" w:rsidRDefault="007F3B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3B69" w:rsidRPr="009B4B8B" w:rsidRDefault="007F3B69" w:rsidP="007F3B69">
      <w:pPr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20"/>
        <w:gridCol w:w="540"/>
        <w:gridCol w:w="1800"/>
        <w:gridCol w:w="567"/>
        <w:gridCol w:w="3033"/>
      </w:tblGrid>
      <w:tr w:rsidR="007F3B69" w:rsidRPr="009B4B8B" w:rsidTr="007F3B69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B69" w:rsidRPr="009B4B8B" w:rsidTr="007F3B69">
        <w:tc>
          <w:tcPr>
            <w:tcW w:w="4320" w:type="dxa"/>
            <w:vAlign w:val="bottom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(должность)</w:t>
            </w:r>
          </w:p>
        </w:tc>
        <w:tc>
          <w:tcPr>
            <w:tcW w:w="540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hideMark/>
          </w:tcPr>
          <w:p w:rsidR="007F3B69" w:rsidRPr="009B4B8B" w:rsidRDefault="007F3B69">
            <w:pPr>
              <w:pStyle w:val="a3"/>
              <w:jc w:val="center"/>
              <w:rPr>
                <w:rFonts w:ascii="Arial" w:hAnsi="Arial" w:cs="Arial"/>
              </w:rPr>
            </w:pPr>
            <w:r w:rsidRPr="009B4B8B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7F3B69" w:rsidRPr="009B4B8B" w:rsidRDefault="007F3B69" w:rsidP="007F3B6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F3B69" w:rsidRPr="009B4B8B" w:rsidRDefault="007F3B69" w:rsidP="007F3B6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B4B8B">
        <w:rPr>
          <w:rFonts w:ascii="Arial" w:hAnsi="Arial" w:cs="Arial"/>
          <w:sz w:val="24"/>
          <w:szCs w:val="24"/>
        </w:rPr>
        <w:t>Согласовано:</w:t>
      </w:r>
    </w:p>
    <w:tbl>
      <w:tblPr>
        <w:tblW w:w="10260" w:type="dxa"/>
        <w:tblInd w:w="-69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20"/>
        <w:gridCol w:w="567"/>
        <w:gridCol w:w="1773"/>
        <w:gridCol w:w="567"/>
        <w:gridCol w:w="3033"/>
      </w:tblGrid>
      <w:tr w:rsidR="007F3B69" w:rsidRPr="009B4B8B" w:rsidTr="007F3B69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B69" w:rsidRPr="009B4B8B" w:rsidTr="007F3B69">
        <w:tc>
          <w:tcPr>
            <w:tcW w:w="4320" w:type="dxa"/>
            <w:vAlign w:val="bottom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  <w:vAlign w:val="bottom"/>
          </w:tcPr>
          <w:p w:rsidR="007F3B69" w:rsidRPr="009B4B8B" w:rsidRDefault="007F3B69">
            <w:pPr>
              <w:ind w:right="5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hideMark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B8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7F3B69" w:rsidRPr="009B4B8B" w:rsidRDefault="007F3B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3" w:type="dxa"/>
            <w:hideMark/>
          </w:tcPr>
          <w:p w:rsidR="007F3B69" w:rsidRPr="009B4B8B" w:rsidRDefault="007F3B69">
            <w:pPr>
              <w:pStyle w:val="a3"/>
              <w:jc w:val="center"/>
              <w:rPr>
                <w:rFonts w:ascii="Arial" w:hAnsi="Arial" w:cs="Arial"/>
              </w:rPr>
            </w:pPr>
            <w:r w:rsidRPr="009B4B8B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7F3B69" w:rsidRPr="009B4B8B" w:rsidRDefault="007F3B69" w:rsidP="007F3B69">
      <w:pPr>
        <w:pStyle w:val="2"/>
        <w:widowControl w:val="0"/>
        <w:spacing w:after="0" w:line="240" w:lineRule="auto"/>
        <w:rPr>
          <w:rFonts w:ascii="Arial" w:hAnsi="Arial" w:cs="Arial"/>
        </w:rPr>
      </w:pPr>
    </w:p>
    <w:p w:rsidR="007F3B69" w:rsidRPr="009B4B8B" w:rsidRDefault="007F3B69" w:rsidP="007F3B69">
      <w:pPr>
        <w:pStyle w:val="2"/>
        <w:widowControl w:val="0"/>
        <w:spacing w:after="0" w:line="240" w:lineRule="auto"/>
        <w:rPr>
          <w:rFonts w:ascii="Arial" w:hAnsi="Arial" w:cs="Arial"/>
        </w:rPr>
      </w:pPr>
      <w:r w:rsidRPr="009B4B8B">
        <w:rPr>
          <w:rFonts w:ascii="Arial" w:hAnsi="Arial" w:cs="Arial"/>
        </w:rPr>
        <w:t>М.П.</w:t>
      </w:r>
    </w:p>
    <w:p w:rsidR="007F3B69" w:rsidRPr="009B4B8B" w:rsidRDefault="007F3B69" w:rsidP="007F3B69">
      <w:pPr>
        <w:pStyle w:val="2"/>
        <w:widowControl w:val="0"/>
        <w:spacing w:after="0" w:line="240" w:lineRule="auto"/>
        <w:rPr>
          <w:rFonts w:ascii="Arial" w:hAnsi="Arial" w:cs="Arial"/>
        </w:rPr>
      </w:pPr>
      <w:r w:rsidRPr="009B4B8B">
        <w:rPr>
          <w:rFonts w:ascii="Arial" w:hAnsi="Arial" w:cs="Arial"/>
        </w:rPr>
        <w:t>Дата</w:t>
      </w:r>
    </w:p>
    <w:p w:rsidR="007F3B69" w:rsidRDefault="007F3B69"/>
    <w:p w:rsidR="007F3B69" w:rsidRDefault="007F3B69"/>
    <w:sectPr w:rsidR="007F3B69" w:rsidSect="004F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D15AA0"/>
    <w:rsid w:val="004F08F5"/>
    <w:rsid w:val="005D43FF"/>
    <w:rsid w:val="007F3B69"/>
    <w:rsid w:val="009B4B8B"/>
    <w:rsid w:val="00C37E8C"/>
    <w:rsid w:val="00D1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3B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7F3B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semiHidden/>
    <w:unhideWhenUsed/>
    <w:rsid w:val="007F3B6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semiHidden/>
    <w:rsid w:val="007F3B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F3B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7F3B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5">
    <w:name w:val="Hyperlink"/>
    <w:basedOn w:val="a0"/>
    <w:uiPriority w:val="99"/>
    <w:semiHidden/>
    <w:unhideWhenUsed/>
    <w:rsid w:val="007F3B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4E82408689BCF27C36BCCA3A27B70B711F3398C6AB0E395DE6552C26F6968E13BEECC08242EEE30DDF3A07FFF63537DB1A3B08DB2682FC1JAC" TargetMode="External"/><Relationship Id="rId13" Type="http://schemas.openxmlformats.org/officeDocument/2006/relationships/hyperlink" Target="consultantplus://offline/ref=9704E82408689BCF27C36BCCA3A27B70B717F0398769B0E395DE6552C26F6968F33BB6C0082633EA3FC8A5F139CAJAC" TargetMode="External"/><Relationship Id="rId18" Type="http://schemas.openxmlformats.org/officeDocument/2006/relationships/hyperlink" Target="consultantplus://offline/ref=2D5A5AEF04144818FB4EBC0E5FA4A28A59FF38DE7B64EF5796527A839461232C2CBA34B4CD47226F210D9F8F7F5FC66930B86879BE0748DD46b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4E82408689BCF27C36BCCA3A27B70B711F33A8668B0E395DE6552C26F6968F33BB6C0082633EA3FC8A5F139CAJAC" TargetMode="External"/><Relationship Id="rId12" Type="http://schemas.openxmlformats.org/officeDocument/2006/relationships/hyperlink" Target="consultantplus://offline/ref=9704E82408689BCF27C36BCCA3A27B70B711F3398C6AB0E395DE6552C26F6968E13BEECC08242EEE31DDF3A07FFF63537DB1A3B08DB2682FC1JAC" TargetMode="External"/><Relationship Id="rId17" Type="http://schemas.openxmlformats.org/officeDocument/2006/relationships/hyperlink" Target="consultantplus://offline/ref=2D5A5AEF04144818FB4EBC0E5FA4A28A59FF38DE7B64EF5796527A839461232C2CBA34B4CD47226F200D9F8F7F5FC66930B86879BE0748DD46b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874B46488A13C911CE6C2EF6F7C7ABFA45E9D3EEB6C4BF92B0FABD8F0D25A5F5235AEE496A5276CCB31FD8B7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04E82408689BCF27C36BCCA3A27B70B711F33A8668B0E395DE6552C26F6968E13BEECC082524EE31DDF3A07FFF63537DB1A3B08DB2682FC1JAC" TargetMode="External"/><Relationship Id="rId11" Type="http://schemas.openxmlformats.org/officeDocument/2006/relationships/hyperlink" Target="consultantplus://offline/ref=9704E82408689BCF27C36BCCA3A27B70B711F3398C6AB0E395DE6552C26F6968E13BEECC08242EEE30DDF3A07FFF63537DB1A3B08DB2682FC1JAC" TargetMode="External"/><Relationship Id="rId5" Type="http://schemas.openxmlformats.org/officeDocument/2006/relationships/oleObject" Target="embeddings/_________Microsoft_Office_Word_97_-_20031.doc"/><Relationship Id="rId15" Type="http://schemas.openxmlformats.org/officeDocument/2006/relationships/hyperlink" Target="consultantplus://offline/ref=8C799126C805205A873F95EB5C2A2CCE2066AD0736E327EA3B4747A4183CDC301FB5ED2F1D4C5271E96F826558320DA96B95A9D42B09SEKBC" TargetMode="External"/><Relationship Id="rId10" Type="http://schemas.openxmlformats.org/officeDocument/2006/relationships/hyperlink" Target="consultantplus://offline/ref=9704E82408689BCF27C36BCCA3A27B70B711F33A8668B0E395DE6552C26F6968E13BEEC80B262FE16C87E3A436AA6C4D7FA8BDB593B2C6J8C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9704E82408689BCF27C36BCCA3A27B70B711F3398C6AB0E395DE6552C26F6968E13BEECC08242EEE31DDF3A07FFF63537DB1A3B08DB2682FC1JAC" TargetMode="External"/><Relationship Id="rId14" Type="http://schemas.openxmlformats.org/officeDocument/2006/relationships/hyperlink" Target="consultantplus://offline/ref=8C799126C805205A873F95EB5C2A2CCE2066A0073FEC27EA3B4747A4183CDC301FB5ED29184B5471E96F826558320DA96B95A9D42B09SEK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2020-10-06T02:50:00Z</cp:lastPrinted>
  <dcterms:created xsi:type="dcterms:W3CDTF">2020-10-06T02:50:00Z</dcterms:created>
  <dcterms:modified xsi:type="dcterms:W3CDTF">2020-10-07T09:40:00Z</dcterms:modified>
</cp:coreProperties>
</file>