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8A5C14" w:rsidRDefault="00681A18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1A18" w:rsidRPr="00CA256C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766A12" w:rsidRPr="008A5C14">
        <w:rPr>
          <w:rFonts w:ascii="Times New Roman" w:eastAsia="Times New Roman" w:hAnsi="Times New Roman" w:cs="Times New Roman"/>
          <w:sz w:val="32"/>
          <w:szCs w:val="32"/>
        </w:rPr>
        <w:t>Е</w:t>
      </w:r>
      <w:r w:rsidR="00A21A32"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r w:rsidR="00A21A32" w:rsidRPr="00A21A32">
        <w:rPr>
          <w:rFonts w:ascii="Times New Roman" w:eastAsia="Times New Roman" w:hAnsi="Times New Roman" w:cs="Times New Roman"/>
          <w:i/>
          <w:sz w:val="32"/>
          <w:szCs w:val="32"/>
        </w:rPr>
        <w:t>ПРОЕКТ</w:t>
      </w:r>
      <w:r w:rsidR="00A21A32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783CF9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D2BE3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681A18" w:rsidRPr="002B5E29" w:rsidRDefault="00715054" w:rsidP="009559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B5E29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2B5E29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4405"/>
        <w:gridCol w:w="5418"/>
      </w:tblGrid>
      <w:tr w:rsidR="00681A18" w:rsidRPr="00CA256C" w:rsidTr="000C74F4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CA256C" w:rsidRDefault="00674508" w:rsidP="00674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5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Положения об организации в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Волчихинского </w:t>
            </w:r>
            <w:r w:rsidRPr="0067450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 Алтайского края системы внутреннего обеспечения соответствия требованиям антимонопольного законодательства (антимонопольного комплаенса)</w:t>
            </w: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CA256C" w:rsidRDefault="00681A18" w:rsidP="009559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Pr="00CA256C" w:rsidRDefault="00CC1E79" w:rsidP="00955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Default="00CC1E79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674508"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распоряжением Правительства Алтайского края от 30.04.2020 № 142-р, руководствуясь </w:t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EA05A6" w:rsidRPr="00CA256C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</w:t>
      </w:r>
      <w:r w:rsidR="0065110F" w:rsidRPr="00CA25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92F2F" w:rsidRPr="002B5E29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715054" w:rsidRPr="002B5E29">
        <w:rPr>
          <w:rFonts w:ascii="Times New Roman" w:eastAsia="Times New Roman" w:hAnsi="Times New Roman" w:cs="Times New Roman"/>
          <w:spacing w:val="40"/>
          <w:sz w:val="28"/>
          <w:szCs w:val="28"/>
        </w:rPr>
        <w:t>т</w:t>
      </w:r>
      <w:r w:rsidR="00715054" w:rsidRPr="002B5E29">
        <w:rPr>
          <w:rFonts w:ascii="Arial" w:eastAsia="Times New Roman" w:hAnsi="Arial" w:cs="Arial"/>
          <w:spacing w:val="40"/>
          <w:sz w:val="28"/>
          <w:szCs w:val="28"/>
        </w:rPr>
        <w:t>:</w:t>
      </w:r>
    </w:p>
    <w:p w:rsidR="00A970E4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прилагаемое Положение об организации в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системы внутреннего обеспечения соответствия требованиям антимонопольного законодательства (антимонопольного комплаенса).</w:t>
      </w:r>
    </w:p>
    <w:p w:rsidR="00A970E4" w:rsidRDefault="00A970E4" w:rsidP="00A970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2. Создать в Администрации 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систему внутреннего обеспечения соответствия требованиям антимонопольного законодательства (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антимонопольный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комплаенс) в соответствии с Положением, утвержденным настоящим 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</w:p>
    <w:p w:rsidR="00A970E4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B63AA">
        <w:rPr>
          <w:rFonts w:ascii="Times New Roman" w:eastAsia="Times New Roman" w:hAnsi="Times New Roman" w:cs="Times New Roman"/>
          <w:sz w:val="28"/>
          <w:szCs w:val="28"/>
        </w:rPr>
        <w:t>3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</w:t>
      </w:r>
      <w:r>
        <w:rPr>
          <w:rFonts w:ascii="Times New Roman" w:hAnsi="Times New Roman" w:cs="Times New Roman"/>
          <w:sz w:val="28"/>
          <w:szCs w:val="28"/>
        </w:rPr>
        <w:t xml:space="preserve">бнародовать на официальном сайте Администрации Волчихинского района в                                        информационно-телекоммуникационной сети «Интернет».  </w:t>
      </w:r>
    </w:p>
    <w:p w:rsidR="00674508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B63AA">
        <w:rPr>
          <w:rFonts w:ascii="Times New Roman" w:eastAsia="Times New Roman" w:hAnsi="Times New Roman" w:cs="Times New Roman"/>
          <w:sz w:val="28"/>
          <w:szCs w:val="28"/>
        </w:rPr>
        <w:t>4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970E4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70E4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70E4" w:rsidRPr="00674508" w:rsidRDefault="00A970E4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Глава района                                                                           </w:t>
      </w:r>
      <w:r w:rsidR="00A970E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A970E4">
        <w:rPr>
          <w:rFonts w:ascii="Times New Roman" w:eastAsia="Times New Roman" w:hAnsi="Times New Roman" w:cs="Times New Roman"/>
          <w:sz w:val="28"/>
          <w:szCs w:val="28"/>
        </w:rPr>
        <w:t>Е.В. Артюшкина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A970E4" w:rsidRDefault="00A970E4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к постановлению Администрации Волчихинского района Алтайского края </w:t>
      </w:r>
    </w:p>
    <w:p w:rsidR="00674508" w:rsidRPr="00674508" w:rsidRDefault="00A970E4" w:rsidP="00A970E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____________№___________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B63AA" w:rsidRPr="00674508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674508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674508" w:rsidRPr="00674508" w:rsidRDefault="00674508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в Администрации </w:t>
      </w:r>
      <w:r w:rsidR="00A970E4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района Алтайского края системы внутреннего обеспечения соответствия требованиям антимонопольного законодательства (антимонопольного комплаенса)</w:t>
      </w:r>
    </w:p>
    <w:p w:rsidR="00674508" w:rsidRPr="00674508" w:rsidRDefault="00674508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EC030B" w:rsidP="00EC03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030B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1. Положение об организации в Администрации 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(далее - «Администрация») системы внутреннего обеспечения соответствия требованиям антимонопольного законодательства (антимонопольного комплаенса) разработано в целях обеспечения соответствия деятельности Администрации требованиям антимонопольного законодательства и профилактики нарушений требований антимонопольного законодательства.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2. Для целей Положения об организации в Администрации системы внутреннего обеспечения соответствия требованиям антимонопольного законодательства (антимонопольного комплаенса) (далее - «Положение») используются следующие понятия:</w:t>
      </w:r>
    </w:p>
    <w:p w:rsidR="004B63AA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антимонопольное законодательство - законодательство, основывающееся на Конституции Российской Федерации, Гражданском кодексе Российской Федерации и состоящее из Феде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>рального закона от 26.07.2006 №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135-ФЗ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«О защите конкуренции»,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органы государственной власти субъектов Российской Федерации, органы местного самоуправления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, иные осуществляющие функции указанных органов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674508" w:rsidRPr="00674508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антимонопольный комплаенс -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доклад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- документ, содержащий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информацию об организации и функционировании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 в Администрации;</w:t>
      </w:r>
    </w:p>
    <w:p w:rsidR="004B63AA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>     нарушение антимонопольного законодательства - недопущение,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ограничение, устранение конкуренции;</w:t>
      </w:r>
    </w:p>
    <w:p w:rsidR="00674508" w:rsidRPr="00674508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риски нарушения антимонопольного законодательства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комплаенс-риски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 уполномоченное подразделение - подразделение Администрации,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осуществляющие функции по организации, функционированию и контролю за исполнением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3. Задачи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а) выявление комплаенс-рисков;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б) управление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комплаенс-рисками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соответствием деятельности Администрации требованиям антимонопольного законодательства;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г) оценка эффективности функционирования в Администрации антимонопольного комплаенса.</w:t>
      </w:r>
    </w:p>
    <w:p w:rsidR="004B63AA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4. При организации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 Администрация руководствуется следующими принципами:</w:t>
      </w:r>
    </w:p>
    <w:p w:rsidR="004B63AA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заинтересованность руководства Администрации в эффективности антимонопольного комплаенса;</w:t>
      </w:r>
    </w:p>
    <w:p w:rsidR="004B63AA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регулярность оценки комплаенс-рисков;</w:t>
      </w:r>
    </w:p>
    <w:p w:rsidR="004B63AA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в) информационная открытость функционирования в Администрации антимонопольного комплаенса;</w:t>
      </w:r>
    </w:p>
    <w:p w:rsidR="004B63AA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г) непрерывность функционирования антимонопольного комплаенса;</w:t>
      </w:r>
    </w:p>
    <w:p w:rsidR="00674508" w:rsidRPr="00674508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) совершенствование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EC030B" w:rsidP="005B2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антимонопольного комплаенса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B63AA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5. Общий контроль организации антимонопольного комплаенса и обеспечения его функционирования осуществляется главой </w:t>
      </w:r>
      <w:r w:rsidR="004B63AA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района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который:</w:t>
      </w:r>
    </w:p>
    <w:p w:rsidR="00674508" w:rsidRPr="00674508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а) принимает внутренние документы, регламентирующие реализацию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комплаенса;</w:t>
      </w:r>
    </w:p>
    <w:p w:rsidR="004B63AA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б) применяет предусмотренные законодательством Российской Федерации меры ответственности за нарушение сотрудниками Администрации правил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комплаенса;</w:t>
      </w:r>
    </w:p>
    <w:p w:rsidR="004B63AA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:rsidR="00363D55" w:rsidRDefault="004B63AA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г) осуществляет контроль за устранением выявленных недостатков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комплаенса;</w:t>
      </w:r>
    </w:p>
    <w:p w:rsidR="00363D55" w:rsidRDefault="00363D55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) утверждает карту комплаенс-рисков Администрации;</w:t>
      </w:r>
    </w:p>
    <w:p w:rsidR="00363D55" w:rsidRDefault="00363D55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е) утверждает ключевые показатели эффективности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комплаенса;</w:t>
      </w:r>
    </w:p>
    <w:p w:rsidR="00363D55" w:rsidRDefault="00363D55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ж) утверждает план мероприятий («дорожную карту») по снижению комплаенс-рисков Администрации;</w:t>
      </w:r>
    </w:p>
    <w:p w:rsidR="00674508" w:rsidRPr="00674508" w:rsidRDefault="00363D55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) подписывает доклад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 Функции уполномоченного подразделения, связанные с организацией,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функционированием 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контролем за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антимонопольного комплаенса, распределяются между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 отделом управления делами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>комитетом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экономики и муниципального имущества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управлением делами.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6. К компетенции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правового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отдела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 xml:space="preserve"> управлени</w:t>
      </w:r>
      <w:r w:rsidR="00A21A3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 xml:space="preserve"> делами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относятся следующие функции уполномоченного подразделения: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      а) подготовка и представление главе района на утверждение правового акта об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(внесение изменений в правовой акт об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), а также правовых актов Администрации,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регламентирующих процедуры антимонопольного комплаенса;</w:t>
      </w:r>
    </w:p>
    <w:p w:rsidR="008A65B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б) выявление комплаенс-рисков, учет обстоятельств, связанных с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комплаенс-рисками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, определение вероятности возникновения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комплаенс-рисков;</w:t>
      </w:r>
    </w:p>
    <w:p w:rsidR="008A65B8" w:rsidRDefault="008A65B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в) консультирование сотрудников Администрации по вопросам, связанным с соблюдением антимонопольного законодательства и антимонопольным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комплаенсом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65B8" w:rsidRDefault="008A65B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г) организация взаимодействия с другими структурными подразделениями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по вопросам, связанным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антимонопольным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комплаенсом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65B8" w:rsidRDefault="008A65B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е) инициирование проверок, связанных с нарушениями, выявленными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 ходе контроля соответствия деятельности сотрудников требованиям антимонопольного законодательства, и участие в них в порядке, установленном действующим законодательством и правовыми актами Администрации;</w:t>
      </w:r>
    </w:p>
    <w:p w:rsidR="008A65B8" w:rsidRDefault="008A65B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ж) информирование главы района о 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комплаенсу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4508" w:rsidRPr="00674508" w:rsidRDefault="008A65B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) подготовка и внесение на утверждение главы района карты комплаенс-рисков;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и) определение и внесение на утверждение главы района ключевых показателей эффективности антимонопольного комплаенса;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к) взаимодействие с антимонопольным органом и содействие ему в части,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касающейся вопросов, связанных с проводимыми проверками.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6.1. К полномочиям 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>комитета экономики и муниципального имущества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относятся следующие функции: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а) подготовка и внесение на утверждение главы района плана мероприятий («дорожной карты») по снижению комплаенс-рисков;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б) подготовка для подписания главой района проекта доклада об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в) информирование главы района о внутренних документах, которые могут повлечь нарушение антимонопольного законодательства,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противоречить антимонопольному законодательству и антимонопольному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комплаенсу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65B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6.2. К полномочиям </w:t>
      </w:r>
      <w:r w:rsidR="008A65B8">
        <w:rPr>
          <w:rFonts w:ascii="Times New Roman" w:eastAsia="Times New Roman" w:hAnsi="Times New Roman" w:cs="Times New Roman"/>
          <w:sz w:val="28"/>
          <w:szCs w:val="28"/>
        </w:rPr>
        <w:t>управления делами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относятся следующие функции:</w:t>
      </w:r>
    </w:p>
    <w:p w:rsidR="008A65B8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выявление конфликта интересов в деятельности сотрудников Администрации, принятие мер по устранению причин и условий,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способствующих его возникновению;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проведение в установленном порядке проверок в 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предусмотренных пунктом 18 Положения;</w:t>
      </w:r>
    </w:p>
    <w:p w:rsidR="00674508" w:rsidRPr="00674508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в) ознакомление гражданина Российской Федерации с Положением при поступлении на работу в Администрацию.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EC030B" w:rsidP="005B2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Выявление и оценка рисков нарушения Администрацией антимонопольного законодательства (комплаенс-рисков)</w:t>
      </w:r>
    </w:p>
    <w:p w:rsidR="00674508" w:rsidRPr="00674508" w:rsidRDefault="00674508" w:rsidP="005B2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7. Выявление и оценка комплаенс-рисков осуществляются соответствующими структурными подразделениями Администрации.</w:t>
      </w:r>
    </w:p>
    <w:p w:rsidR="005B2CAC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8. В целях выявления комплаенс-рисков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 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 xml:space="preserve">управления делами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в срок не позднее 1 февраля года, следующего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отчетным, проводятся: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анализ выявленных нарушений антимонопольного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 деятельности Администрации;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анализ нормативных правовых актов, а также правовых актов Администрации, направленных на регулирование отношений, связанных с защитой конкуренции, предупреждением и пресечением монополистической деятельности и недобросовестной конкуренции и адресованных неопределенному кругу лиц, которые могут иметь признаки нарушения антимонопольного законодательства;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в) анализ проектов нормативных правовых актов Администрации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предмет выявления нарушений антимонопольного законодательства;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г) мониторинг и анализ практики применения в Администрации антимонопольного законодательства (в части соответствующих обзоров и обобщений);</w:t>
      </w:r>
    </w:p>
    <w:p w:rsidR="00674508" w:rsidRPr="00674508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) систематическая оценка эффективности разработанных и реализуемых мероприятий по снижению комплаенс-рисков.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9. При проведении мероприятий, предусмотренных пунктом        8 Положения,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правовой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 осуществляет сбор сведений в структурных подразделениях Администрации.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10.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На основе анализа, проведенного в соответствии с пунктом 8 Положения, в срок не позднее 1 марта года, следующего за отчетным,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правовой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 xml:space="preserve"> управления делами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готовит:</w:t>
      </w:r>
      <w:proofErr w:type="gramEnd"/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а) аналитическую справку, содержащую результаты проведенного анализа;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б) проект карты комплаенс-рисков Администрации, подготовленной в соответствии с требованиями, установленными разделом IV Положения;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в) проект ключевых показателей эффективности антимонопольного комплаенса в Администрации, разработанных в соответствии с требованиями, установленными разделом VI Положения;</w:t>
      </w:r>
      <w:proofErr w:type="gramEnd"/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   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 xml:space="preserve">комитет экономики и муниципального имущества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готовит: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а) проект доклада об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, подготовленный в соответствии с требованиями, установленными разделом VIII Положения.</w:t>
      </w:r>
      <w:proofErr w:type="gramEnd"/>
    </w:p>
    <w:p w:rsidR="005B2CAC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11. При проведении (не реже одного раза в год) анализа выявленных нарушений антимонопольного законодательства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 xml:space="preserve"> управления делами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2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реализуются мероприятия: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сбор в структурных подразделениях Администрации сведений о наличии нарушений антимонопольного законодательства;</w:t>
      </w:r>
    </w:p>
    <w:p w:rsidR="005B2CAC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составление перечня нарушений антимонопольного законодательства в Администрации, который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содержит классифицированные по сферам деятельности сведения о выявленных нарушениях антимонопольного законодательства (отдельно по каждому нарушению) и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</w:t>
      </w:r>
      <w:r w:rsidR="00147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антимонопольным органом), позицию Администрации, сведения о мерах по устранению нарушения, сведения о мерах, направленных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на недопущение повторения нарушения.</w:t>
      </w:r>
    </w:p>
    <w:p w:rsidR="00674508" w:rsidRPr="00674508" w:rsidRDefault="005B2CAC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12. При проведении анализа нормативных правовых актов, а также правовых</w:t>
      </w:r>
      <w:r w:rsidR="00147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актов Администрации, указанных в подпункте «б» пункта 8 Положения,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 </w:t>
      </w:r>
      <w:r w:rsidR="00147AD7">
        <w:rPr>
          <w:rFonts w:ascii="Times New Roman" w:eastAsia="Times New Roman" w:hAnsi="Times New Roman" w:cs="Times New Roman"/>
          <w:sz w:val="28"/>
          <w:szCs w:val="28"/>
        </w:rPr>
        <w:t xml:space="preserve">управления делами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реализуются следующие мероприятия: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а) разработка исчерпывающего перечня нормативных правовых актов,</w:t>
      </w:r>
      <w:r w:rsidR="00147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а также правовых актов Администрации (далее - «перечень актов») с приложением к нему текстов таких актов, за исключением актов, содержащих сведения, относящиеся к охраняемой законом тайне, который размещается на официальном сайте Администрации в сети «Интернет» (в срок не позднее мая отчетного года);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б) размещение на официальном сайте Администрации сети «Интернет» уведомления о начале сбора замечаний и предложений организаций и граждан по перечню актов (в срок не позднее мая отчетного года);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в) сбор и анализ представленных замечаний и предложений организаций и граждан по перечню актов (в период с мая по август отчетного года);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г) представление главе района сводного доклада с обоснованием целесообразности (нецелесообразности) внесения изменений в нормативные правовые акты, а также правовые акты Администрации (в срок не позднее сентября отчетного года).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13. При проведении анализа проектов нормативных правовых актов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 </w:t>
      </w:r>
      <w:r w:rsidR="00147AD7">
        <w:rPr>
          <w:rFonts w:ascii="Times New Roman" w:eastAsia="Times New Roman" w:hAnsi="Times New Roman" w:cs="Times New Roman"/>
          <w:sz w:val="28"/>
          <w:szCs w:val="28"/>
        </w:rPr>
        <w:t xml:space="preserve">управления делами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реализуются мероприятия (в течение отчетного года):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а) сбор и оценка поступивших замечаний и предложений организаций и граждан по проекту нормативного правового акта.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14. При проведении мониторинга и анализа практики применения антимонопольного законодательства в Администрации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 реализуются следующие мероприятия:</w:t>
      </w:r>
    </w:p>
    <w:p w:rsidR="00EC030B" w:rsidRPr="00EC030B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а) сбор на постоянной основе сведений о правоприменительной практике в Администрации;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подготовка по итогам сбора информации, предусмотренной подпункто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м«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а» настоящего пункта, аналитической справки об изменениях и основных аспектах правоприменительной практики в Администрации;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в) проведение рабочих совещаний с приглашением представителей антимонопольного органа по обсуждению результатов правоприменительной практики в Администрации.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15. Выявленные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комплаенс-риски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отражаются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отделом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 xml:space="preserve"> управления делами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в карте комплаенс-рисков Администрации согласно разделу IV Положения.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16. Выявление комплаенс-рисков и присвоение каждому 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комплаенс-риску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соответствующего уровня риска осуществляются по результатам оценки комплаенс-рисков, включающей в себя следующие этапы: идентификация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, анализ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и сравнительная оценка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17. Распределение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комплаенс-рисков по уровням осуществляется в соответствии с методическими рекомендациями, утвержденными распоряжением Правительства Росс</w:t>
      </w:r>
      <w:r w:rsidR="00A21A32">
        <w:rPr>
          <w:rFonts w:ascii="Times New Roman" w:eastAsia="Times New Roman" w:hAnsi="Times New Roman" w:cs="Times New Roman"/>
          <w:sz w:val="28"/>
          <w:szCs w:val="28"/>
        </w:rPr>
        <w:t xml:space="preserve">ийской Федерации от 18.10.2018 №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2258-р.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18. В случаях выявления в ходе оценки комплаенс-рисков признаков коррупционных рисков, наличия конфликта интересов либо нарушения правил служебного поведения сотрудниками Администрации указанные материалы подлежат передаче в соответствующее структурное подразделение Администрации.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Обеспечение мер по минимизации коррупционных рисков в таких случаях осуществляется в установленном порядке.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19. Выявленные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комплаенс-риски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отражаются в карте комплаенс-рисков Администрации в порядке убывания уровня комплаенс-рисков.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EC030B"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 20. Информация о проведении выявления и оценки комплаенс-рисков включается в доклад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A21A32" w:rsidRDefault="00674508" w:rsidP="00EC0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IV. Карта комплаенс-рисков Администрации</w:t>
      </w:r>
    </w:p>
    <w:p w:rsidR="00EC030B" w:rsidRPr="00A21A32" w:rsidRDefault="00EC030B" w:rsidP="00EC0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23B7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 21. В карту комплаенс-рисков Администрации включаются:</w:t>
      </w:r>
    </w:p>
    <w:p w:rsidR="00A23B7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- выявленные риски (их описание);</w:t>
      </w:r>
    </w:p>
    <w:p w:rsidR="00A23B7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- описание причин возникновения рисков;</w:t>
      </w:r>
    </w:p>
    <w:p w:rsidR="00A23B7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-  описание условий возникновения рисков.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22. Карта комплаенс-рисков утверждается главой района и размещается на официальном сайте Администрации в сети «Интернет» в срок не позднее 1 апреля отчетного года.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V. План мероприятий («дорожная карта»)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по снижению комплаенс-рисков Администрации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23B7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23. В целях снижения комплаенс-рисков 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>комитетом экономики и муниципального имущества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ежегодно разрабатывается план мероприятий («дорожная карта») по снижению комплаенс-рисков Администрации.</w:t>
      </w:r>
    </w:p>
    <w:p w:rsidR="00A23B7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План мероприятий («дорожная карта») по снижению комплаенс-рисков Администрации подлежит пересмотру в случае внесения изменений в карту комплаенс-рисков.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24. План мероприятий («дорожная карта») по снижению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комплаенс-рисков Администрации должен содержать в разрезе каждого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(согласно карте комплаенс-рисков Администрации) конкретные мероприятия, необходимые для устранения выявленных рисков.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В плане мероприятий («дорожной карте») по снижению 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комплаенс-рисков Администрации в обязательном порядке должны быть указаны: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общие меры по минимизации и устранению рисков (согласно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картекомплаенс-рисков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описание конкретных действий (мероприятий), направленных на минимизацию и устранение комплаенс-рисков;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    ответственное лицо (с указанием должности и структурного подразделения);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срок исполнения мероприятия. При необходимости в плане мероприятий («дорожной карте») по снижению комплаенс-рисков Администрации могут быть указаны дополнительные сведения: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необходимые ресурсы;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календарный план (для многоэтапного мероприятия);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показатели выполнения мероприятия, критерии качества работы;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требования к обмену информацией и мониторингу;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прочие сведения.</w:t>
      </w:r>
    </w:p>
    <w:p w:rsidR="00A23B7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    25. План мероприятий («дорожная карта») по снижению комплаенс-рисков Администрации главой района в срок не позднее 31 декабря года, предшествующего году,</w:t>
      </w:r>
      <w:r w:rsidR="00A23B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на который планируются мероприятия.</w:t>
      </w:r>
    </w:p>
    <w:p w:rsidR="00A23B7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>
        <w:rPr>
          <w:rFonts w:ascii="Times New Roman" w:eastAsia="Times New Roman" w:hAnsi="Times New Roman" w:cs="Times New Roman"/>
          <w:sz w:val="28"/>
          <w:szCs w:val="28"/>
        </w:rPr>
        <w:t>Комитет экономики и муниципального имущества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на постоянной основе осуществляет мониторинг исполнения плана мероприятий («дорожной карты») по снижению комплаенс-рисков Администрации.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27. Информация об исполнении плана мероприятий («дорожной карты») по снижению комплаенс-рисков Администрации подлежит включению в доклад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A21A32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030B" w:rsidRPr="00A21A32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VI. Ключевые показатели эффективности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</w:t>
      </w: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28. Установление и оценка достижения ключевых показателей эффективности антимонопольного комплаенса представляют собой часть системы внутреннего контроля для оценки качества работы (работоспособности) системы управления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комплаенс-рисками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в течение отчетного периода. Подотчетным периодом понимается календарный год.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29. Ключевые показатели эффективности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 устанавливаются для Администрации в целом.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30. Ключевые показатели эффективности антимонопольного комплаенса представляют собой количественные характеристики работы (работоспособности) системы управления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комплаенс-рисками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 Также количественные значения (параметры) могут быть выражены как в абсолютных значениях (единицы, штуки), так и в относительных значениях (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проценты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>оэффициенты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>31. Ключевые показатели эффективности антимонопольного комплаенса разрабатываются и утверждаются Администрацией в срок не позднее 1 апреля отчетного года.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EC030B" w:rsidRPr="00A21A32">
        <w:rPr>
          <w:rFonts w:ascii="Times New Roman" w:eastAsia="Times New Roman" w:hAnsi="Times New Roman" w:cs="Times New Roman"/>
          <w:sz w:val="28"/>
          <w:szCs w:val="28"/>
        </w:rPr>
        <w:tab/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32. Администрация ежегодно проводит оценку достижения ключевых показателей эффективности антимонопольного комплаенса. Информация о достижении ключевых показателей эффективности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 включается в доклад об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VII. Оценка эффективности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030B" w:rsidRPr="00EC030B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33. Оценка эффективности организации и функционирования антимонопольного комплаенса осуществляется главой района по результатам рассмотрения доклада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34. При оценке эффективности организации и функционирования антимонопольного комплаенса используются материалы, содержащиеся в докладе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антимонопольном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, а также: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карта комплаенс-рисков Администрации на отчетный период;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б) ключевые показатели эффективности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комплаенсана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отчетный период;</w:t>
      </w:r>
    </w:p>
    <w:p w:rsid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в) план мероприятий («дорожная карта») по снижению комплаенс-рисков Администрации на отчетный период.</w:t>
      </w:r>
    </w:p>
    <w:p w:rsidR="00A23B7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VIII. Доклад об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35. Проект доклада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представляется на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подпись главе района не позднее 15 февраля года, следующего за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отчетным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36. Проект доклада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подписывается главой района в срок не позднее 1 марта года, следующего за отчетным.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37. Доклад об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антимонопольном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должен содержать:</w:t>
      </w:r>
    </w:p>
    <w:p w:rsidR="00A23B7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а) информацию о результатах проведенной оценки комплаенс-рисков;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б) информацию об исполнении мероприятий по снижению комплаенс-рисков;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в) информацию о достижении ключевых показателей эффективности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комплаенса.</w:t>
      </w:r>
    </w:p>
    <w:p w:rsidR="00674508" w:rsidRPr="00674508" w:rsidRDefault="00EC030B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</w:t>
      </w:r>
      <w:r w:rsidRPr="00EC030B"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38. Доклад об антимонопольном </w:t>
      </w:r>
      <w:proofErr w:type="spell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на официальном сайте Администрации в сети «Интернет» в течение месяца с момента его утверждения.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IX. Ознакомление сотрудников Администрации с требованиями антимонопольного законодательства и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антимонопольным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комплаенсом</w:t>
      </w:r>
      <w:proofErr w:type="spellEnd"/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23B7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39. При поступлении на работу в Администрацию обеспечивается ознакомление гражданина Российской Федерации с Положением.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r w:rsidR="00363D55">
        <w:rPr>
          <w:rFonts w:ascii="Times New Roman" w:eastAsia="Times New Roman" w:hAnsi="Times New Roman" w:cs="Times New Roman"/>
          <w:sz w:val="28"/>
          <w:szCs w:val="28"/>
        </w:rPr>
        <w:t>Управление делами</w:t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проводит систематическое ознакомление работников с требованиями антимонопольного законодательства и антимонопольного комплаенса в следующих формах: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вводный (первичный) инструктаж;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целевой (внеплановый) инструктаж;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иные обучающие мероприятия, предусмотренные внутренними документами.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        41. Вводный (первичный) инструктаж и ознакомление с основами антимонопольного законодательства и Положением проводятся при приеме сотрудников на работу. Вводный (первичный) инструктаж осуществляется в рамках ежеквартальных семинаров для вновь принятых сотрудников.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   42.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Целевой (внеплановый) инструктаж проводится при изменении антимонопольного законодательства, правового акта об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, а также в случае реализации комплаенс-рисков в деятельности Администрации.</w:t>
      </w:r>
      <w:proofErr w:type="gramEnd"/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       43. Информация о проведении ознакомления сотрудников с </w:t>
      </w:r>
      <w:proofErr w:type="gramStart"/>
      <w:r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антимонопольным</w:t>
      </w:r>
      <w:proofErr w:type="gram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комплаенсом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, а также о проведении обучающих мероприятий включается в доклад об антимонопольном </w:t>
      </w:r>
      <w:proofErr w:type="spellStart"/>
      <w:r w:rsidRPr="00674508">
        <w:rPr>
          <w:rFonts w:ascii="Times New Roman" w:eastAsia="Times New Roman" w:hAnsi="Times New Roman" w:cs="Times New Roman"/>
          <w:sz w:val="28"/>
          <w:szCs w:val="28"/>
        </w:rPr>
        <w:t>комплаенсе</w:t>
      </w:r>
      <w:proofErr w:type="spellEnd"/>
      <w:r w:rsidRPr="0067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4508" w:rsidRPr="00674508" w:rsidRDefault="00674508" w:rsidP="00A23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X. Ответственность</w:t>
      </w:r>
    </w:p>
    <w:p w:rsidR="00674508" w:rsidRPr="00674508" w:rsidRDefault="0067450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50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23B7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44. Администрация несет ответственность за организацию и функционирование </w:t>
      </w:r>
      <w:proofErr w:type="gramStart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proofErr w:type="gramEnd"/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 xml:space="preserve"> комплаенса в соответствии с действующим законодательством.</w:t>
      </w:r>
    </w:p>
    <w:p w:rsidR="00674508" w:rsidRPr="00674508" w:rsidRDefault="00A23B78" w:rsidP="0067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74508" w:rsidRPr="00674508">
        <w:rPr>
          <w:rFonts w:ascii="Times New Roman" w:eastAsia="Times New Roman" w:hAnsi="Times New Roman" w:cs="Times New Roman"/>
          <w:sz w:val="28"/>
          <w:szCs w:val="28"/>
        </w:rPr>
        <w:t>45. Сотрудники Администрации несут дисциплинарную ответственность в соответствии с действующим законодательством за неисполнение внутренних документов Администрации, регламентирующих процедуры и мероприятия антимонопольного комплаенса.</w:t>
      </w:r>
    </w:p>
    <w:p w:rsidR="007A5E0C" w:rsidRPr="00CA256C" w:rsidRDefault="007A5E0C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7A5E0C" w:rsidRPr="00CA256C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71BC"/>
    <w:multiLevelType w:val="multilevel"/>
    <w:tmpl w:val="2C1C8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E720B"/>
    <w:multiLevelType w:val="multilevel"/>
    <w:tmpl w:val="C47C5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34401"/>
    <w:multiLevelType w:val="multilevel"/>
    <w:tmpl w:val="45C2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7783F"/>
    <w:multiLevelType w:val="multilevel"/>
    <w:tmpl w:val="910AD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2E04F6"/>
    <w:multiLevelType w:val="multilevel"/>
    <w:tmpl w:val="067C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A0C1C"/>
    <w:multiLevelType w:val="multilevel"/>
    <w:tmpl w:val="8CD66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A18"/>
    <w:rsid w:val="0001197A"/>
    <w:rsid w:val="0008456A"/>
    <w:rsid w:val="00087AA7"/>
    <w:rsid w:val="000913F7"/>
    <w:rsid w:val="000C74F4"/>
    <w:rsid w:val="00101E17"/>
    <w:rsid w:val="00116A0A"/>
    <w:rsid w:val="00145E1E"/>
    <w:rsid w:val="00147AD7"/>
    <w:rsid w:val="001721F4"/>
    <w:rsid w:val="00185283"/>
    <w:rsid w:val="00190BD2"/>
    <w:rsid w:val="001D0AAD"/>
    <w:rsid w:val="001F6D3E"/>
    <w:rsid w:val="00252940"/>
    <w:rsid w:val="00253FE2"/>
    <w:rsid w:val="00274B65"/>
    <w:rsid w:val="00293A03"/>
    <w:rsid w:val="0029522C"/>
    <w:rsid w:val="002B5E29"/>
    <w:rsid w:val="002D3B86"/>
    <w:rsid w:val="00313DB3"/>
    <w:rsid w:val="003403BE"/>
    <w:rsid w:val="00363D55"/>
    <w:rsid w:val="00372080"/>
    <w:rsid w:val="00410D7F"/>
    <w:rsid w:val="004366EF"/>
    <w:rsid w:val="004816A2"/>
    <w:rsid w:val="00487FCC"/>
    <w:rsid w:val="004A2DFE"/>
    <w:rsid w:val="004B63AA"/>
    <w:rsid w:val="004C3A18"/>
    <w:rsid w:val="00532D76"/>
    <w:rsid w:val="005428F2"/>
    <w:rsid w:val="00594D48"/>
    <w:rsid w:val="005A3096"/>
    <w:rsid w:val="005B2CAC"/>
    <w:rsid w:val="005E7759"/>
    <w:rsid w:val="0065110F"/>
    <w:rsid w:val="00657DD7"/>
    <w:rsid w:val="00674508"/>
    <w:rsid w:val="00681A18"/>
    <w:rsid w:val="006D2BE3"/>
    <w:rsid w:val="00715054"/>
    <w:rsid w:val="00723604"/>
    <w:rsid w:val="00766A12"/>
    <w:rsid w:val="00783CF9"/>
    <w:rsid w:val="007A5E0C"/>
    <w:rsid w:val="007F1ED5"/>
    <w:rsid w:val="0082477A"/>
    <w:rsid w:val="00832976"/>
    <w:rsid w:val="008A5C14"/>
    <w:rsid w:val="008A65B8"/>
    <w:rsid w:val="008B2733"/>
    <w:rsid w:val="008F1800"/>
    <w:rsid w:val="00911D38"/>
    <w:rsid w:val="009559A2"/>
    <w:rsid w:val="009855E3"/>
    <w:rsid w:val="009B69EE"/>
    <w:rsid w:val="009E5E5A"/>
    <w:rsid w:val="009E6417"/>
    <w:rsid w:val="00A0797F"/>
    <w:rsid w:val="00A14F59"/>
    <w:rsid w:val="00A21A32"/>
    <w:rsid w:val="00A23B78"/>
    <w:rsid w:val="00A252C8"/>
    <w:rsid w:val="00A46E9C"/>
    <w:rsid w:val="00A9167D"/>
    <w:rsid w:val="00A92F2F"/>
    <w:rsid w:val="00A970E4"/>
    <w:rsid w:val="00AB5725"/>
    <w:rsid w:val="00B22A51"/>
    <w:rsid w:val="00B24A74"/>
    <w:rsid w:val="00B41A07"/>
    <w:rsid w:val="00B4443E"/>
    <w:rsid w:val="00C10E72"/>
    <w:rsid w:val="00C11F6D"/>
    <w:rsid w:val="00C47447"/>
    <w:rsid w:val="00C740CA"/>
    <w:rsid w:val="00C90D70"/>
    <w:rsid w:val="00CA256C"/>
    <w:rsid w:val="00CC1E79"/>
    <w:rsid w:val="00CC4225"/>
    <w:rsid w:val="00CC5D76"/>
    <w:rsid w:val="00D421BA"/>
    <w:rsid w:val="00D5648D"/>
    <w:rsid w:val="00D82BD0"/>
    <w:rsid w:val="00D93366"/>
    <w:rsid w:val="00D97D78"/>
    <w:rsid w:val="00DF590A"/>
    <w:rsid w:val="00E617DD"/>
    <w:rsid w:val="00EA05A6"/>
    <w:rsid w:val="00EB42DE"/>
    <w:rsid w:val="00EC030B"/>
    <w:rsid w:val="00EC6F76"/>
    <w:rsid w:val="00ED155C"/>
    <w:rsid w:val="00F6696D"/>
    <w:rsid w:val="00F73643"/>
    <w:rsid w:val="00F805C3"/>
    <w:rsid w:val="00FA6924"/>
    <w:rsid w:val="00FB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11D38"/>
    <w:rPr>
      <w:color w:val="0000FF"/>
      <w:u w:val="single"/>
    </w:rPr>
  </w:style>
  <w:style w:type="paragraph" w:customStyle="1" w:styleId="ConsPlusNormal">
    <w:name w:val="ConsPlusNormal"/>
    <w:rsid w:val="0072360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9D4C7-DDDA-4F52-ABF8-46F55999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3297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5</cp:revision>
  <cp:lastPrinted>2020-07-10T04:17:00Z</cp:lastPrinted>
  <dcterms:created xsi:type="dcterms:W3CDTF">2020-07-09T10:10:00Z</dcterms:created>
  <dcterms:modified xsi:type="dcterms:W3CDTF">2020-07-10T04:17:00Z</dcterms:modified>
</cp:coreProperties>
</file>