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4F" w:rsidRPr="00220265" w:rsidRDefault="00D93C4F" w:rsidP="003470AE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ВОЛЧИХИНСКИЙ РАЙОННЫЙ СОВЕТ НАРОДНЫХ  ДЕПУТАТОВ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АЛТАЙСКОГО КРАЯ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</w:p>
    <w:p w:rsidR="00D93C4F" w:rsidRDefault="00D93C4F" w:rsidP="00D93C4F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/>
        </w:rPr>
      </w:pPr>
    </w:p>
    <w:p w:rsidR="00680C6A" w:rsidRDefault="002A107B" w:rsidP="00C208B9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20.02.2020</w:t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7C46E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C46E2">
        <w:rPr>
          <w:rFonts w:ascii="Times New Roman" w:hAnsi="Times New Roman"/>
        </w:rPr>
        <w:t xml:space="preserve"> </w:t>
      </w:r>
      <w:r w:rsidR="00C208B9">
        <w:rPr>
          <w:rFonts w:ascii="Times New Roman" w:hAnsi="Times New Roman"/>
        </w:rPr>
        <w:t>№</w:t>
      </w:r>
      <w:r w:rsidR="007C46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  <w:r w:rsidR="00C208B9">
        <w:rPr>
          <w:rFonts w:ascii="Times New Roman" w:hAnsi="Times New Roman"/>
        </w:rPr>
        <w:t xml:space="preserve"> </w:t>
      </w:r>
      <w:r w:rsidR="00BB1334">
        <w:rPr>
          <w:rFonts w:ascii="Times New Roman" w:hAnsi="Times New Roman"/>
        </w:rPr>
        <w:tab/>
      </w:r>
      <w:r w:rsidR="00BB1334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</w:r>
    </w:p>
    <w:p w:rsidR="00D93C4F" w:rsidRPr="00680C6A" w:rsidRDefault="00D93C4F" w:rsidP="00680C6A">
      <w:pPr>
        <w:pStyle w:val="a3"/>
        <w:tabs>
          <w:tab w:val="left" w:pos="3828"/>
        </w:tabs>
        <w:rPr>
          <w:rFonts w:ascii="Times New Roman" w:hAnsi="Times New Roman"/>
          <w:sz w:val="20"/>
          <w:szCs w:val="20"/>
        </w:rPr>
      </w:pPr>
      <w:r w:rsidRPr="00680C6A">
        <w:rPr>
          <w:rFonts w:ascii="Times New Roman" w:hAnsi="Times New Roman"/>
          <w:sz w:val="20"/>
          <w:szCs w:val="20"/>
        </w:rPr>
        <w:t>с.</w:t>
      </w:r>
      <w:r w:rsidR="00680C6A" w:rsidRPr="00680C6A">
        <w:rPr>
          <w:rFonts w:ascii="Times New Roman" w:hAnsi="Times New Roman"/>
          <w:sz w:val="20"/>
          <w:szCs w:val="20"/>
        </w:rPr>
        <w:t xml:space="preserve"> </w:t>
      </w:r>
      <w:r w:rsidRPr="00680C6A">
        <w:rPr>
          <w:rFonts w:ascii="Times New Roman" w:hAnsi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/>
        </w:rPr>
      </w:pPr>
    </w:p>
    <w:p w:rsidR="00D93C4F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B9" w:rsidRPr="00220265" w:rsidRDefault="00C208B9" w:rsidP="00C208B9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515299" w:rsidRDefault="0043224A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.8pt;width:202.6pt;height:55.95pt;z-index:251660288;mso-width-percent:400;mso-width-percent:400;mso-width-relative:margin;mso-height-relative:margin" strokecolor="white">
            <v:textbox>
              <w:txbxContent>
                <w:p w:rsidR="00C208B9" w:rsidRPr="00C208B9" w:rsidRDefault="00680C6A" w:rsidP="00680C6A">
                  <w:pPr>
                    <w:jc w:val="both"/>
                  </w:pPr>
                  <w:r>
                    <w:rPr>
                      <w:bCs/>
                      <w:sz w:val="28"/>
                      <w:szCs w:val="28"/>
                    </w:rPr>
                    <w:t>О п</w:t>
                  </w:r>
                  <w:r w:rsidR="006E31FB" w:rsidRPr="006E31FB">
                    <w:rPr>
                      <w:bCs/>
                      <w:sz w:val="28"/>
                      <w:szCs w:val="28"/>
                    </w:rPr>
                    <w:t>ерспектив</w:t>
                  </w:r>
                  <w:r>
                    <w:rPr>
                      <w:bCs/>
                      <w:sz w:val="28"/>
                      <w:szCs w:val="28"/>
                    </w:rPr>
                    <w:t>ах</w:t>
                  </w:r>
                  <w:r w:rsidR="006E31FB" w:rsidRPr="006E31FB">
                    <w:rPr>
                      <w:bCs/>
                      <w:sz w:val="28"/>
                      <w:szCs w:val="28"/>
                    </w:rPr>
                    <w:t xml:space="preserve"> развития медицины в Волчихинском районе</w:t>
                  </w:r>
                </w:p>
              </w:txbxContent>
            </v:textbox>
          </v:shape>
        </w:pict>
      </w:r>
    </w:p>
    <w:p w:rsidR="00C208B9" w:rsidRDefault="00C208B9" w:rsidP="00C208B9">
      <w:pPr>
        <w:tabs>
          <w:tab w:val="left" w:pos="3828"/>
        </w:tabs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3C4F" w:rsidRPr="006E31FB" w:rsidRDefault="00E21689" w:rsidP="00680C6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отчет главного врача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КГБУЗ «Волчихинская ЦРБ»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перспективах развития медицины в Волчихинском районе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>,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C4F" w:rsidRPr="00515299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</w:t>
      </w:r>
      <w:r w:rsidR="00680C6A" w:rsidRPr="00680C6A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</w:p>
    <w:p w:rsidR="00515299" w:rsidRPr="00C208B9" w:rsidRDefault="00680C6A" w:rsidP="00C2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689" w:rsidRPr="00515299">
        <w:rPr>
          <w:rFonts w:eastAsia="Calibri"/>
          <w:sz w:val="28"/>
          <w:szCs w:val="28"/>
        </w:rPr>
        <w:t>Принять к сведению</w:t>
      </w:r>
      <w:r w:rsidR="006E31FB">
        <w:rPr>
          <w:rFonts w:eastAsia="Calibri"/>
          <w:sz w:val="28"/>
          <w:szCs w:val="28"/>
        </w:rPr>
        <w:t xml:space="preserve"> отчет</w:t>
      </w:r>
      <w:r>
        <w:rPr>
          <w:rFonts w:eastAsia="Calibri"/>
          <w:sz w:val="28"/>
          <w:szCs w:val="28"/>
        </w:rPr>
        <w:t xml:space="preserve"> </w:t>
      </w:r>
      <w:r w:rsidR="006E31FB">
        <w:rPr>
          <w:rFonts w:eastAsia="Calibri"/>
          <w:sz w:val="28"/>
          <w:szCs w:val="28"/>
        </w:rPr>
        <w:t>главног</w:t>
      </w:r>
      <w:r w:rsidR="00C208B9">
        <w:rPr>
          <w:sz w:val="28"/>
          <w:szCs w:val="28"/>
        </w:rPr>
        <w:t>о</w:t>
      </w:r>
      <w:r w:rsidR="006E31FB">
        <w:rPr>
          <w:sz w:val="28"/>
          <w:szCs w:val="28"/>
        </w:rPr>
        <w:t xml:space="preserve"> врача КГБУЗ «Волчихинская ЦРБ» о перспективах развития медицины в Волчихинском районе </w:t>
      </w:r>
      <w:r w:rsidR="00877B33">
        <w:rPr>
          <w:sz w:val="28"/>
          <w:szCs w:val="28"/>
        </w:rPr>
        <w:t>(прилагается)</w:t>
      </w:r>
      <w:r w:rsidR="003470AE" w:rsidRPr="00B73B1D">
        <w:rPr>
          <w:sz w:val="28"/>
          <w:szCs w:val="28"/>
        </w:rPr>
        <w:t>.</w:t>
      </w:r>
    </w:p>
    <w:p w:rsidR="003470AE" w:rsidRDefault="003470AE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Председатель Волчихинского районного</w:t>
      </w:r>
    </w:p>
    <w:p w:rsidR="0043224A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Со</w:t>
      </w:r>
      <w:r w:rsidR="000134E8">
        <w:rPr>
          <w:sz w:val="28"/>
          <w:szCs w:val="18"/>
        </w:rPr>
        <w:t xml:space="preserve">вета народных депутатов </w:t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3F2A6A">
        <w:rPr>
          <w:sz w:val="28"/>
          <w:szCs w:val="18"/>
        </w:rPr>
        <w:t xml:space="preserve">        </w:t>
      </w:r>
      <w:r w:rsidR="000134E8">
        <w:rPr>
          <w:sz w:val="28"/>
          <w:szCs w:val="18"/>
        </w:rPr>
        <w:t>В.Н.Артёменко</w:t>
      </w:r>
    </w:p>
    <w:p w:rsidR="0043224A" w:rsidRDefault="0043224A">
      <w:pPr>
        <w:rPr>
          <w:sz w:val="28"/>
          <w:szCs w:val="18"/>
        </w:rPr>
      </w:pPr>
      <w:r>
        <w:rPr>
          <w:sz w:val="28"/>
          <w:szCs w:val="18"/>
        </w:rPr>
        <w:br w:type="page"/>
      </w:r>
    </w:p>
    <w:p w:rsidR="0043224A" w:rsidRPr="0043224A" w:rsidRDefault="0043224A" w:rsidP="0043224A">
      <w:pPr>
        <w:spacing w:line="240" w:lineRule="atLeast"/>
        <w:ind w:left="4536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lastRenderedPageBreak/>
        <w:t>Приложение к решению Волчихинского районного Совета народных депутатов 20.02.2020 № 9</w:t>
      </w:r>
    </w:p>
    <w:p w:rsidR="0043224A" w:rsidRPr="0043224A" w:rsidRDefault="0043224A" w:rsidP="0043224A">
      <w:pPr>
        <w:spacing w:line="240" w:lineRule="atLeast"/>
        <w:ind w:left="4536"/>
        <w:jc w:val="both"/>
        <w:rPr>
          <w:rFonts w:eastAsia="Calibri"/>
          <w:lang w:eastAsia="en-US"/>
        </w:rPr>
      </w:pPr>
    </w:p>
    <w:p w:rsidR="0043224A" w:rsidRPr="0043224A" w:rsidRDefault="0043224A" w:rsidP="0043224A">
      <w:pPr>
        <w:spacing w:line="240" w:lineRule="atLeast"/>
        <w:ind w:firstLine="708"/>
        <w:jc w:val="center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Уважаемые депутаты!</w:t>
      </w:r>
    </w:p>
    <w:p w:rsidR="0043224A" w:rsidRPr="0043224A" w:rsidRDefault="0043224A" w:rsidP="0043224A">
      <w:pPr>
        <w:spacing w:line="240" w:lineRule="atLeast"/>
        <w:ind w:firstLine="708"/>
        <w:jc w:val="center"/>
        <w:rPr>
          <w:rFonts w:eastAsia="Calibri"/>
          <w:lang w:eastAsia="en-US"/>
        </w:rPr>
      </w:pPr>
    </w:p>
    <w:p w:rsidR="0043224A" w:rsidRPr="0043224A" w:rsidRDefault="0043224A" w:rsidP="0043224A">
      <w:pPr>
        <w:spacing w:line="240" w:lineRule="atLeast"/>
        <w:ind w:firstLine="708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На сегодняшний день КГБУЗ Волчихинская ЦРБ в своем составе имеет:  Отделения ЦРБ и 14 ФАПов.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ab/>
        <w:t xml:space="preserve"> Обслуживаемое население составляет на  01.01.2020 года,  согласно прикрепления 18 784 человек, в том числе: дети от 0 - 17 - 4077 человек, взрослое трудоспособное население 9503, население старше трудоспособного возраста 5204 человек.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В 2019 году  естественный прирост населения составил  -   5,5 . ( 2018  год – 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-  8). Родилось 150  человек, умерло 255 человек.  </w:t>
      </w:r>
    </w:p>
    <w:p w:rsidR="0043224A" w:rsidRPr="0043224A" w:rsidRDefault="0043224A" w:rsidP="0043224A">
      <w:pPr>
        <w:spacing w:line="240" w:lineRule="atLeast"/>
        <w:ind w:firstLine="708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Смертность по основным заболеваниям распределилась следующим образом: БСК – 79 человек, Онкология – 37 человек, болезни органов дыхания – 15 человек, ТБС – 2, сахарный диабет – 4 человек, смертность от внешних причин – 17 человек, из них самоубийств - 8 , ДТП – 1, отравление – 2, убийство – 2, детей до года – не было, материнской смертности – нет.</w:t>
      </w:r>
    </w:p>
    <w:p w:rsidR="0043224A" w:rsidRPr="0043224A" w:rsidRDefault="0043224A" w:rsidP="0043224A">
      <w:pPr>
        <w:spacing w:line="240" w:lineRule="atLeast"/>
        <w:ind w:firstLine="708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 Сотрудниками ЦРБ обслужено в поликлинике 89 002 пациента  в стационарах  пролечено 1758 человек. Более 100 были маршрутизированы в межрайонные и краевые больницы. Это пациенты с инсультами, инфарктами, ожоговые, беременные и дети.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Коечный фонд ЦРБ на сегодняшний день следующий: терапевтическое отделение- 22 кр. койки ,  20 коек  дневного стационара; педиатрическое отделение 10 коек кр . стационара и  5 дневных коек; хирургическое отделение -12 коек кр .и 4 койки дневного стационара; гинекология -3 и 6 коек  , инфекционное отделение 10 коек кр. В родильном блоке в этом году возможно вновь появятся 2 койки для рожениц. Родовый блок будет расположен на базе хирургического отделения и начнет функционировать после капитального ремонта, НА КОТОРЫЙ УЖЕ  ВСЕ НЕОБХОДИМЫЕ ПРОЦЕДУРЫ ПРОЙДЕНЫ ЖДЕМ ДЕНЕГ  ЗАТЕМ ТОРГИ и   будут сделаны две отвечающие всем требованиям  палаты а также палата для новорожденного. Пока же  можем принять только  экстренные роды. Т.е. всего пока  57  коек круглосуточного стационара . Койки дневного стационара увеличились и на сегодняшний день их количество 35.  Объемы оказания  медицинской помощи на койках круглосуточного стационара ежегодно уменьшаются. На 2020 год  государственное  задание составляет 899  случаев ( 918 случаев – 2019 год), и по отделениям, распределено следующим образом: Терапевтическое  отделение - 277 случаев( 305 ), педиатрическое отделение – 140 (140) хирургическое -170 (170) ,инфекционное -186(186) ,гинекологическое-52,(53) для беременных и рожениц-40(20). По дневному стационару объемы по сравнению с предыдущими годами увеличились, и составляют: 1239 случаев (1018- 2019 год).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Работают в ЦРБ 29 врачей, в том числе по  внешнему совместительству 4,  122 средних медицинских работника. Укомплектованность врачебным персоналом составляет 66,74 % , укомплектованность средним медицинским персоналом составляет 87,6 % . Потребность в медицинских работниках велика. Это касается как врачей, так и средних медицинских  работников. Из врачебных должностей, как и раньше  нам необходимы врачи терапевты, педиатры, окулист, оториноларинголог, врач функциональной диагностики, врач анестезиолог. Если к нам приедет врач ОВП мы сможем возобновить и ВВА и лечение на койках дневного стационара в амбулатории.  Пока же ВВА переходит в статус ФАПа.  Также не хватает медицинских сестер, особенно в период отпусков. Большая подвижность врачебного персонала связана с программой Земский доктор, которая действует с 2012 года . Но не только конечно виновата программа Земский доктор , к сожалению престиж профессии падает , учиться трудно, работать  еще труднее, пациенты становятся все более требовательны к врачу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С целью увеличения доступности оказания первичной медико-санитарной помощи населению района в  поликлинике ЦРБ  ведется запись через интернет, через телефонные звонки , и при личном обращении пациентов в регистратуру. Программа АРМ «Поликлиника» обеспечивает прозрачность работы специалистов ,  так же успешно работает удаленная запись на прием специалистов в ЛПУ г.Барнаула, г.Рубцовска.В рамках АРМ « Стационар» ТФОМС Алтайского </w:t>
      </w:r>
      <w:r w:rsidRPr="0043224A">
        <w:rPr>
          <w:rFonts w:eastAsia="Calibri"/>
          <w:lang w:eastAsia="en-US"/>
        </w:rPr>
        <w:lastRenderedPageBreak/>
        <w:t xml:space="preserve">края  может контролировать наличие направлений, количество поступивших и выписанных пациентов всех стационаров на определенную дату.  В 2019 году наша  ЦРБ вступила  в проект ,который называется «Бережливая поликлиника» . Он включает в себя исходя из названия – бережливое отношение к пациентам и заключается в том , что бы пациенты чувствовали себя уютно, комфортно и не было очередей.  Чтобы достичь этой цели  делаются  возможные преобразования в поликлинике : докупаются компьютеры , принтеры , сформирован </w:t>
      </w:r>
      <w:r w:rsidRPr="0043224A">
        <w:rPr>
          <w:rFonts w:eastAsia="Calibri"/>
          <w:lang w:val="en-US" w:eastAsia="en-US"/>
        </w:rPr>
        <w:t>Call</w:t>
      </w:r>
      <w:r w:rsidRPr="0043224A">
        <w:rPr>
          <w:rFonts w:eastAsia="Calibri"/>
          <w:lang w:eastAsia="en-US"/>
        </w:rPr>
        <w:t>центр , т.е. многофункциональный телефонный  центр, выделена ставка администратора ,   картотека будет перенесена в другое помещение, и  в будущем  к 2021 году будет работать открытая регистратура, но все эти преобразования будут выполняться качественно   если у нас будут кадры. Тем не менее,  сейчас работа проводиться не малая и вы эти преобразования будете видеть постепенно.  В поликлинике сейчас вводятся электронная карта пациента , выписываются электронные больничные листы, совершенствуется работа по выписке рецептов пациентам по федеральной и краевой льготам. Хотелось бы обратиться к Вам уважаемые депутаты, и к главам поселений  с вопросом о  разъяснении населению совместно с медицинскими работниками преимущества сохранения Федеральной льготы для более качественного и своевременного обеспечения льготников медикаментами, на сегодняшний день так называемых отказников -  1064 человек , и лишь – 296 человек  сохранили льготу. Все должны понимать , что чем больше человек сохраняет льготу , тем большее количество денежных средств будет выделено на приобретение медикаментов , что приведет к тому что необходимые препараты не нужно будет ждать месяцами.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В  работе отделения скорой и неотложной помощи  так же происходят изменения. СМП отделена от неотложной медицинской помощи, о чем мы писали в газете « Наши Вести» , уведомляли  население через сотрудников ФАПов, и информацией на сайте ЦРБ. Повторюсь, в чем это заключается: бригада  скорой медицинской помощи обслуживает вызова по скрой медицинской помощи ( инфаркт, инсульт, травма, ДТП и .т.д)а  фельдшер кабинета неотложной помощи, как днем так и ночью обслуживает вызова неотложной помощи , вы спросите в чем разница ? Вызов по скорой должен быть обслужен в течение 20 минут , а вызов по неотложной помощи в течение 2 часов. С 01.04.2019 года диспетчерская СМП находилась  в единой диспетчерской г. Рубцовска, затем единая диспетчерская перешла в город Барнаул. Все вызова регистрируются там  ( 03,103,), затем вызов передается фельдшеру на планшет  и фельдшер обслуживает вызов. За время работы с 01.04.2019 по сегодняшний день сбоев, отказов в вызове, не обслуженных вызовов не было. Т.е. для населения все осталось по - прежнему. Сейчас в ЦРБ работает одна бригада СМП  на 2 автомобилях, оба  из которых новые  с полным современным комплектом необходимого оборудования . Так же в составе СМП есть автомобиль, который осуществляет маршрутизацию пациентов в межрайонные и краевые лечебные учреждения. Оказание неотложной медицинской помощи осуществляется на двух автомобилях для неотложной помощи, один из которых тоже новый ,  и другими фельдшерами , закрепленными  за кабинетом неотложной помощи. 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Неотложную помощь на ФАПах осуществляют работники ФАПов , как Вы знаете   у нас везде сохранены ставки мед. работников, даже в Усть –Кормихе, где население менее 100 человек ( 81 человек). Трудностей в работе фельдшеров много. Это зависит и от социального настроя населения: люди у нас не любят заниматься профилактикой заболеваний,очень сложно вакцинируются ,  проблема  по флюорографическому обследованию , обследованию по диспансеризации. Проблема и с нашими старыми зданиями и нашим изношенным автопарком. Хотелось бы, чтобы жители сёл не игнорировали посещения на ФАП так как от этого зависит и быстрота обслуживания пациентов и быстрота сдачи анализов, направления в краевые лечебные учреждения и что самое актуальное для нашей ЦРБ, уменьшение очередей в регистратуре поликлиники. Сотрудники ФАПа могут взять практически любые анализы , связаться с регистратурой, взять талон к специалисту, взять направление в край , выписать рецепт на препараты, и особенно важно это для тех , кто стоит на диспансерном учете и получает определенную терапию согласно заболевания. Так же сотрудники ФАПов осуществляют диспансеризацию  населения на  своих прикрепленных  участках, которые иногда затягивается в связи с тем , что жители отказываются от обследования . Обращаюсь к главам поселений : Здесь нам нужно помогать! Так как за здоровье населения мы с Вами отвечаем вместе, а </w:t>
      </w:r>
      <w:r w:rsidRPr="0043224A">
        <w:rPr>
          <w:rFonts w:eastAsia="Calibri"/>
          <w:lang w:eastAsia="en-US"/>
        </w:rPr>
        <w:lastRenderedPageBreak/>
        <w:t>диспансеризация это и есть метод профилактического обследования. Для помощи в   профилактическом обследовании населения Волчихинского района  нами подаются заявки в Диагностический центр Алтайского края на выездную работу комплексов « Женское здоровье», « Мужское здоровье», маммографа и флюорографической установки. За 2019 год  комплексом «Мужское здоровье» было осмотрено более 120 человек. Комплексом                      « Женское здоровье» в 2019 году было осмотрено  127 человек. Маммографом были обследованы 570 человек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Что могу еще сказать о работе  в ЦРБ. Мы все стараемся делать для наших пациентов. Что было сделано за прошедший год: отремонтирован в соответствии с САНпинами  один из  кабинетов функциональной диагностики( ФГС) , в этом году будет закончен данный ремонт полностью, так как еще необходимо отремонтировать кабинет для  выполнения калоноскопии. С  2019 года планируется ремонт крыши главного корпуса, который будет осуществлен в этом году. В настоящий момент  ведутся  строительные  работы по переустройству детского отделения в современную   отвечающую  сан пин детскую поликлинику, которая должна будет открыться , я надеюсь,  к 1 апреля. Также , надеюсь , завершим ремонт родового блока. </w:t>
      </w:r>
    </w:p>
    <w:p w:rsidR="0043224A" w:rsidRPr="0043224A" w:rsidRDefault="0043224A" w:rsidP="0043224A">
      <w:pPr>
        <w:spacing w:line="240" w:lineRule="atLeast"/>
        <w:ind w:firstLine="708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 Из нового оборудования получен аппарат УЗИ, кардиометр для СМП,  оборудование для кабинета окулиста. Сейчас приходится покупать новый аппарат для определения паров алкоголя , т.к. имеющийся у нас аппарат , хоть и не старый, но постоянно ломается , что приводит к срыву работы. Заказали ФГС, стоматологическую установку для детской поликлиники, колоноскоп. К концу года обещают нам поставить новые компьютеры, которые в первую очередь пойдут для работы на ФАПах. После ремонта крыши гл. корпуса будем начинать делать  проектную  документацию для кап.ремонта опер. блока и хирургического отделения. Также после опубликования паспорта мед организации  попадаем в проект по строительству новых ФАПов в Усть–Волчихе,  Солоновке, и в пос. Березовский.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 </w:t>
      </w:r>
      <w:r w:rsidRPr="0043224A">
        <w:rPr>
          <w:rFonts w:eastAsia="Calibri"/>
          <w:lang w:eastAsia="en-US"/>
        </w:rPr>
        <w:tab/>
        <w:t>В этом году поменялся и режим работы взрослой поликлиники. Теперь  некоторые специалисты работают до 20 .00. ежедневно и есть рабочие субботы. В  поликлинике работает  кабинет неотложной помощи и кабинет доврачебного приёма, Т.е. мы стараемся, чтобы нашим пациентам было более комфортно, хотя  мы понимаем, что этого не достаточно, так как острая нехватка в специалистах. И поэтому  очередей не избежать. В этом году, к сожалению, к нам приедет  работать только один   врач – педиатр. По целевому обучению  в настоящее время учатся 6 студентов, 3 студента обучаются на 5 курсе, 1 студент на 4 курсе, 1 студент -  на 2 курсе. Каждый студент нами отслеживается , получает стипендию 1500 т.р., приезжает  на практику. Чтобы получить целевое направление  нужно написать заявление в отделе кадров у нас в больнице , ознакомиться с условиями и дальше  хорошо учиться и сдать ЕГЭ не менее 220 баллов. Это основной критерий в получении целевого направления. С 2019 года изменилась процедура получения целевого направления. Так называемую путевку мы теперь не даем. Мы вносим данные на портал в ВУЗ и ждем результатов ЕГЭ, затем по баллам идет конкурсный отбор. Стипендию платит МЗ и целевик , по окончанию учебы , может быть распределен в зону (Рубцовкая, Алейская и т. д)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Также мы ведем сан-просвет работу. Это взаимодействие с газетой Наши -  вести. За 2019 год вышло более 15 статей, которые дублируются на сайте медицинской организации.Также приглашаем корреспондентов для освещения всех новостей.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Коллектив ЦРБ тесно взаимодействует с ветеранами нашей организации , мы поздравляем  ветеранов с юбилейными днями рождениями, проводим встречи и праздничные мероприятия к дню пожилого человека, и дню медицинского работника , посещаем ветеранов на дому,  участвуем в спартакиаде, в других спортивных мероприятиях таких как, волейбол, стрельба , т.е. по мере сил и  возможностей своих ветеранов стараемся не забывать.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В ЦРБ создана  Доска почета, на которой по итогам года  помещаются  фотографии наших лучших коллег и отделений, есть положение о награждении. По обращениям граждан в Министерство Здравоохранения  или  на сайт Министерства Здравоохранения в раздел « Спасибо, доктор!» медицинским работникам объявляется благодарность и вознаграждение, что очень приятно. За 2019 год благодарности получили  по обращениям в министерство отделение анестезиологии – </w:t>
      </w:r>
      <w:r w:rsidRPr="0043224A">
        <w:rPr>
          <w:rFonts w:eastAsia="Calibri"/>
          <w:lang w:eastAsia="en-US"/>
        </w:rPr>
        <w:lastRenderedPageBreak/>
        <w:t>реанимации, а так же  22 человека, как врачей,  так и средних медицинских работников.  Так что благодарите докторов, не забывайте.</w:t>
      </w:r>
    </w:p>
    <w:p w:rsidR="0043224A" w:rsidRPr="0043224A" w:rsidRDefault="0043224A" w:rsidP="0043224A">
      <w:pPr>
        <w:spacing w:line="240" w:lineRule="atLeast"/>
        <w:ind w:firstLine="708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Проблем, конечно, много.  Кроме того что в ЦРБ недостаток кадров, так же и недостаточное финансирование. На сегодняшний день кредиторская задолженность составляет более 19 млн рублей, из них более 12 млн. просроченной. Это долги -  за медикаменты, продукты питания,  услуги связи ,  коммунальные услуги. За коммунальные услуги на сегодняшний день мы должны более 2 млн. рублей. Проводимые нами все мероприятия по снижению кредиторской задолженности, к сожалению практически не эффективны. Пока мы конечно держимся, чтобы счета не закрыли , но этого мы можем  и не избежать. Тариф по которому мы работаем  на сегодняшний день составляет, вместе с оказанием СМП  – 369 р 70 коп на одного прикрепленного жителя. Так же с этого года отдельно «выделены» денежные средства   за работу ФАПов , в месяц это составляет 1 млн 200 тыс.руб . Общая сумма заработанных средств в месяц по ЦРБ составляет около 8 млн рублей. Это и заработная палата , и налоги, медикаменты и другие статьи расходов по содержанию больницы. В 2019 году мы просили ТФОМС провести у нас проверку по расходованию денежных средств , с целью повышения подушевого тарифа. Проверка прошла, тариф не повысили. Нам был в помощь назначен «управляющий со стороны» , это главной врач одной из крупных больниц, который после анализа ситуации так же указал на недостаток финансирования и низкий тариф. Но пока изменений никаких нет.  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 </w:t>
      </w:r>
      <w:r w:rsidRPr="0043224A">
        <w:rPr>
          <w:rFonts w:eastAsia="Calibri"/>
          <w:lang w:eastAsia="en-US"/>
        </w:rPr>
        <w:tab/>
        <w:t xml:space="preserve"> Нам так же хотелось бы видеть  Администрацию района, глав поселений , Вас уважаемые депутаты, частыми гостями в нашей больницы не в качестве пациентов , а в качестве людей , которые не равнодушны к здоровью населения нашего района , к обеспечению  ЦРБ кадрами, оборудованием, внимание к медицинских сотрудникам.  А то я , как главный врач бываю у Вас на сессии с отчетом , а Вы же к нам , либо на какие либо мероприятия не приходите. Поэтому милости просим! Ждем Вас в гости!!!!!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Главный врач КГБУЗ «Волчихинская ЦРБ»</w:t>
      </w:r>
      <w:r w:rsidRPr="0043224A">
        <w:rPr>
          <w:rFonts w:eastAsia="Calibri"/>
          <w:lang w:eastAsia="en-US"/>
        </w:rPr>
        <w:tab/>
      </w:r>
      <w:r w:rsidRPr="0043224A">
        <w:rPr>
          <w:rFonts w:eastAsia="Calibri"/>
          <w:lang w:eastAsia="en-US"/>
        </w:rPr>
        <w:tab/>
      </w:r>
      <w:r w:rsidRPr="0043224A">
        <w:rPr>
          <w:rFonts w:eastAsia="Calibri"/>
          <w:lang w:eastAsia="en-US"/>
        </w:rPr>
        <w:tab/>
      </w:r>
      <w:r w:rsidRPr="0043224A">
        <w:rPr>
          <w:rFonts w:eastAsia="Calibri"/>
          <w:lang w:eastAsia="en-US"/>
        </w:rPr>
        <w:tab/>
      </w:r>
      <w:r w:rsidRPr="0043224A">
        <w:rPr>
          <w:rFonts w:eastAsia="Calibri"/>
          <w:lang w:eastAsia="en-US"/>
        </w:rPr>
        <w:tab/>
        <w:t xml:space="preserve">   Т.Ф. Харлова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</w:p>
    <w:p w:rsidR="00C208B9" w:rsidRPr="003470AE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bookmarkStart w:id="0" w:name="_GoBack"/>
      <w:bookmarkEnd w:id="0"/>
    </w:p>
    <w:p w:rsidR="00D93C4F" w:rsidRDefault="00D93C4F" w:rsidP="0050097F">
      <w:pPr>
        <w:ind w:firstLine="540"/>
        <w:jc w:val="right"/>
        <w:rPr>
          <w:sz w:val="28"/>
          <w:szCs w:val="18"/>
        </w:rPr>
      </w:pPr>
    </w:p>
    <w:p w:rsidR="004A0DA6" w:rsidRPr="00220265" w:rsidRDefault="004A0DA6" w:rsidP="0050097F">
      <w:pPr>
        <w:ind w:firstLine="540"/>
        <w:jc w:val="right"/>
        <w:rPr>
          <w:sz w:val="28"/>
          <w:szCs w:val="18"/>
        </w:rPr>
      </w:pPr>
    </w:p>
    <w:sectPr w:rsidR="004A0DA6" w:rsidRPr="00220265" w:rsidSect="00C2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C4F"/>
    <w:rsid w:val="000134E8"/>
    <w:rsid w:val="00024629"/>
    <w:rsid w:val="00053971"/>
    <w:rsid w:val="00053F38"/>
    <w:rsid w:val="00065CB2"/>
    <w:rsid w:val="00084B3F"/>
    <w:rsid w:val="000925FA"/>
    <w:rsid w:val="001135F0"/>
    <w:rsid w:val="00120557"/>
    <w:rsid w:val="00124F1A"/>
    <w:rsid w:val="00135A65"/>
    <w:rsid w:val="001461D5"/>
    <w:rsid w:val="001E0486"/>
    <w:rsid w:val="001F1DC0"/>
    <w:rsid w:val="00235926"/>
    <w:rsid w:val="00237A4C"/>
    <w:rsid w:val="00267B85"/>
    <w:rsid w:val="0027122A"/>
    <w:rsid w:val="002812E4"/>
    <w:rsid w:val="002A107B"/>
    <w:rsid w:val="002C645D"/>
    <w:rsid w:val="002E5280"/>
    <w:rsid w:val="003470AE"/>
    <w:rsid w:val="00392CF7"/>
    <w:rsid w:val="003F2A6A"/>
    <w:rsid w:val="0041065F"/>
    <w:rsid w:val="00416F76"/>
    <w:rsid w:val="0043224A"/>
    <w:rsid w:val="004348B6"/>
    <w:rsid w:val="00464EA0"/>
    <w:rsid w:val="004740B2"/>
    <w:rsid w:val="0048461B"/>
    <w:rsid w:val="004872C1"/>
    <w:rsid w:val="004A0DA6"/>
    <w:rsid w:val="004F525D"/>
    <w:rsid w:val="00500319"/>
    <w:rsid w:val="0050097F"/>
    <w:rsid w:val="00515299"/>
    <w:rsid w:val="005816EB"/>
    <w:rsid w:val="00590279"/>
    <w:rsid w:val="006614FD"/>
    <w:rsid w:val="00664566"/>
    <w:rsid w:val="00680C6A"/>
    <w:rsid w:val="006A1DDD"/>
    <w:rsid w:val="006C55D8"/>
    <w:rsid w:val="006E20C1"/>
    <w:rsid w:val="006E31FB"/>
    <w:rsid w:val="006F28E3"/>
    <w:rsid w:val="006F429D"/>
    <w:rsid w:val="00752C5F"/>
    <w:rsid w:val="00775336"/>
    <w:rsid w:val="007B2D29"/>
    <w:rsid w:val="007C190A"/>
    <w:rsid w:val="007C46E2"/>
    <w:rsid w:val="007D111D"/>
    <w:rsid w:val="007E32FF"/>
    <w:rsid w:val="00813112"/>
    <w:rsid w:val="00835183"/>
    <w:rsid w:val="00836DEF"/>
    <w:rsid w:val="00844803"/>
    <w:rsid w:val="00847F8F"/>
    <w:rsid w:val="0085324C"/>
    <w:rsid w:val="00855840"/>
    <w:rsid w:val="00875EEA"/>
    <w:rsid w:val="00877B33"/>
    <w:rsid w:val="00980E6D"/>
    <w:rsid w:val="009D095B"/>
    <w:rsid w:val="009D546C"/>
    <w:rsid w:val="00A47D50"/>
    <w:rsid w:val="00AB32AB"/>
    <w:rsid w:val="00B47D76"/>
    <w:rsid w:val="00B73B1D"/>
    <w:rsid w:val="00B85C15"/>
    <w:rsid w:val="00BB1334"/>
    <w:rsid w:val="00C13512"/>
    <w:rsid w:val="00C208B9"/>
    <w:rsid w:val="00C21D19"/>
    <w:rsid w:val="00C240DC"/>
    <w:rsid w:val="00C5552F"/>
    <w:rsid w:val="00C955C4"/>
    <w:rsid w:val="00CC2DE9"/>
    <w:rsid w:val="00CC380E"/>
    <w:rsid w:val="00CC7510"/>
    <w:rsid w:val="00D93C4F"/>
    <w:rsid w:val="00DF0954"/>
    <w:rsid w:val="00E0595F"/>
    <w:rsid w:val="00E21689"/>
    <w:rsid w:val="00E60CE0"/>
    <w:rsid w:val="00E67246"/>
    <w:rsid w:val="00E921A5"/>
    <w:rsid w:val="00EC08EC"/>
    <w:rsid w:val="00EC21C3"/>
    <w:rsid w:val="00ED2396"/>
    <w:rsid w:val="00ED4549"/>
    <w:rsid w:val="00F241F1"/>
    <w:rsid w:val="00F546C3"/>
    <w:rsid w:val="00F5661D"/>
    <w:rsid w:val="00F641A8"/>
    <w:rsid w:val="00F6705B"/>
    <w:rsid w:val="00F85B9B"/>
    <w:rsid w:val="00FD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15466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4</cp:revision>
  <cp:lastPrinted>2020-02-07T07:45:00Z</cp:lastPrinted>
  <dcterms:created xsi:type="dcterms:W3CDTF">2020-02-07T07:46:00Z</dcterms:created>
  <dcterms:modified xsi:type="dcterms:W3CDTF">2020-03-11T08:51:00Z</dcterms:modified>
</cp:coreProperties>
</file>