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14A89" w:rsidRPr="00C95460" w:rsidRDefault="00814A89" w:rsidP="00814A89">
      <w:pPr>
        <w:pStyle w:val="a3"/>
        <w:jc w:val="right"/>
      </w:pPr>
      <w:r>
        <w:rPr>
          <w:rFonts w:ascii="Times New Roman" w:hAnsi="Times New Roman"/>
          <w:sz w:val="28"/>
          <w:szCs w:val="28"/>
        </w:rPr>
        <w:t xml:space="preserve">Приложение №3 </w:t>
      </w:r>
    </w:p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 Волчихинского</w:t>
      </w:r>
    </w:p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районного Совета народных</w:t>
      </w:r>
    </w:p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от                       №                      </w:t>
      </w: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КОЭФФИЦИЕНТ «В»,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         УЧИТЫВАЮЩИЙ АССОРТИМЕНТ РЕАЛИЗУЕМЫХ ТОВАРОВ</w:t>
      </w:r>
    </w:p>
    <w:p w:rsidR="00DB3ED5" w:rsidRPr="00DF00A5" w:rsidRDefault="00DB3ED5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Default="00DB3ED5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(**)за исключением товаров, предусмотренных абзацем 12 статьей 346.27 Налогового кодекса Российской Федерации,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№ 61-ФЗ «Об обращении лекарственных средств»,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</w:r>
      <w:hyperlink r:id="rId4" w:history="1">
        <w:r w:rsidRPr="00DF00A5">
          <w:rPr>
            <w:rFonts w:ascii="Times New Roman" w:hAnsi="Times New Roman"/>
            <w:color w:val="0000FF"/>
            <w:sz w:val="28"/>
            <w:szCs w:val="28"/>
          </w:rPr>
          <w:t>классификатора</w:t>
        </w:r>
      </w:hyperlink>
      <w:r w:rsidRPr="00DF00A5">
        <w:rPr>
          <w:rFonts w:ascii="Times New Roman" w:hAnsi="Times New Roman"/>
          <w:sz w:val="28"/>
          <w:szCs w:val="28"/>
        </w:rPr>
        <w:t xml:space="preserve"> продукции по видам экономической деятельности и (или) по перечню кодов товаров в соответствии с Товарной </w:t>
      </w:r>
      <w:hyperlink r:id="rId5" w:history="1">
        <w:r w:rsidRPr="00DF00A5">
          <w:rPr>
            <w:rFonts w:ascii="Times New Roman" w:hAnsi="Times New Roman"/>
            <w:color w:val="0000FF"/>
            <w:sz w:val="28"/>
            <w:szCs w:val="28"/>
          </w:rPr>
          <w:t>номенклатурой</w:t>
        </w:r>
      </w:hyperlink>
      <w:r w:rsidRPr="00DF00A5">
        <w:rPr>
          <w:rFonts w:ascii="Times New Roman" w:hAnsi="Times New Roman"/>
          <w:sz w:val="28"/>
          <w:szCs w:val="28"/>
        </w:rPr>
        <w:t xml:space="preserve"> внешнеэкономической деятельности Евразийского экономического союза, определяемых Правительством Российской Федерации ».</w:t>
      </w:r>
    </w:p>
    <w:p w:rsidR="006E10F3" w:rsidRDefault="006E10F3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6E10F3" w:rsidRDefault="006E10F3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6E10F3" w:rsidRPr="00DF00A5" w:rsidRDefault="006E10F3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Таблица 1</w:t>
      </w:r>
      <w:r w:rsidRPr="00DF00A5">
        <w:rPr>
          <w:rFonts w:ascii="Times New Roman" w:hAnsi="Times New Roman"/>
          <w:sz w:val="28"/>
          <w:szCs w:val="28"/>
        </w:rPr>
        <w:tab/>
        <w:t xml:space="preserve">Для розничной торговли, осуществляемой через объекты </w:t>
      </w:r>
      <w:r w:rsidR="002F30F0">
        <w:rPr>
          <w:rFonts w:ascii="Times New Roman" w:hAnsi="Times New Roman"/>
          <w:sz w:val="28"/>
          <w:szCs w:val="28"/>
        </w:rPr>
        <w:t xml:space="preserve">    </w:t>
      </w:r>
      <w:r w:rsidRPr="00DF00A5">
        <w:rPr>
          <w:rFonts w:ascii="Times New Roman" w:hAnsi="Times New Roman"/>
          <w:sz w:val="28"/>
          <w:szCs w:val="28"/>
        </w:rPr>
        <w:t>нестационарной торговой сети</w:t>
      </w:r>
    </w:p>
    <w:p w:rsidR="002F30F0" w:rsidRPr="00DF00A5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1950"/>
      </w:tblGrid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          Виды реализуемых товаров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1. Табачные изделия: изделия из кожи, меха</w:t>
            </w:r>
            <w:r w:rsidR="00DB3ED5" w:rsidRPr="00DF00A5">
              <w:rPr>
                <w:rFonts w:ascii="Times New Roman" w:hAnsi="Times New Roman"/>
                <w:sz w:val="28"/>
                <w:szCs w:val="28"/>
              </w:rPr>
              <w:t>(**)</w:t>
            </w:r>
            <w:r w:rsidRPr="00DF00A5">
              <w:rPr>
                <w:rFonts w:ascii="Times New Roman" w:hAnsi="Times New Roman"/>
                <w:sz w:val="28"/>
                <w:szCs w:val="28"/>
              </w:rPr>
              <w:t xml:space="preserve">; автозапчасти и </w:t>
            </w:r>
            <w:proofErr w:type="spellStart"/>
            <w:r w:rsidRPr="00DF00A5">
              <w:rPr>
                <w:rFonts w:ascii="Times New Roman" w:hAnsi="Times New Roman"/>
                <w:sz w:val="28"/>
                <w:szCs w:val="28"/>
              </w:rPr>
              <w:t>автопринадлежности</w:t>
            </w:r>
            <w:proofErr w:type="spellEnd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2. Цветы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3. Фрукты, овощи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0,65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4. Книги; канцелярские товары; товары детского ассортимента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5. Газеты, журналы, прочая печатная продукция; семена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6. Прочие промышленные товары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7. Прочие продовольственные товары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8. Все виды реализуемых товаров при разносной торговле, </w:t>
            </w: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>9. Все виды реализуемых товаров при развозной торговле, осуществляемой с использованием и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транспортными средствами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(*) При реализации товаров разных видов используется максимальное значение коэффициента</w:t>
      </w:r>
    </w:p>
    <w:p w:rsidR="00D5120D" w:rsidRPr="00DF00A5" w:rsidRDefault="00D5120D" w:rsidP="0077066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Таблица 2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Для розничной торговли, осуществляемой через объекты стационарной торговой сети, не имеющие торговых залов </w:t>
      </w:r>
    </w:p>
    <w:p w:rsidR="0077066C" w:rsidRPr="00DF00A5" w:rsidRDefault="0077066C" w:rsidP="0077066C">
      <w:pPr>
        <w:pStyle w:val="a3"/>
        <w:ind w:left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1950"/>
      </w:tblGrid>
      <w:tr w:rsidR="0077066C" w:rsidRPr="00DF00A5" w:rsidTr="0077066C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          Виды реализуемых товаров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</w:p>
        </w:tc>
      </w:tr>
      <w:tr w:rsidR="0077066C" w:rsidRPr="00DF00A5" w:rsidTr="0077066C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</w:tr>
      <w:tr w:rsidR="0077066C" w:rsidRPr="00DF00A5" w:rsidTr="0077066C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2. Прочие товары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7066C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</w:p>
    <w:p w:rsidR="002F30F0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2F30F0" w:rsidRPr="00DF00A5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  <w:t>Таблица 3</w:t>
      </w:r>
    </w:p>
    <w:p w:rsidR="002F30F0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2F30F0" w:rsidRPr="00DF00A5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Для розничной торговли, осуществляемой через объекты стационарной торговой сети, имеющие торговые залы.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1950"/>
      </w:tblGrid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                 Виды реализуемых товаров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1. Мебель; транспортные средства; ювелирные изделия; верхняя одежда из натуральной кожи, меха</w:t>
            </w:r>
            <w:r w:rsidR="00DB3ED5" w:rsidRPr="00DF00A5">
              <w:rPr>
                <w:rFonts w:ascii="Times New Roman" w:hAnsi="Times New Roman"/>
                <w:sz w:val="28"/>
                <w:szCs w:val="28"/>
              </w:rPr>
              <w:t>(**)</w:t>
            </w:r>
            <w:r w:rsidRPr="00DF00A5">
              <w:rPr>
                <w:rFonts w:ascii="Times New Roman" w:hAnsi="Times New Roman"/>
                <w:sz w:val="28"/>
                <w:szCs w:val="28"/>
              </w:rPr>
              <w:t xml:space="preserve">; автозапчасти и </w:t>
            </w:r>
            <w:proofErr w:type="spellStart"/>
            <w:r w:rsidRPr="00DF00A5">
              <w:rPr>
                <w:rFonts w:ascii="Times New Roman" w:hAnsi="Times New Roman"/>
                <w:sz w:val="28"/>
                <w:szCs w:val="28"/>
              </w:rPr>
              <w:t>автопринадлежности</w:t>
            </w:r>
            <w:proofErr w:type="spellEnd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; бытовая радиоэлектронная аппаратура, бытовые машины и приборы, оргтехника, телефоны; оружие и патроны к нему; строительные </w:t>
            </w: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материалы и сантехника; продовольственные товары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>2. Одежда (за исключением указанной в пункте 1), обувь</w:t>
            </w:r>
            <w:r w:rsidR="00DB3ED5" w:rsidRPr="00DF00A5">
              <w:rPr>
                <w:rFonts w:ascii="Times New Roman" w:hAnsi="Times New Roman"/>
                <w:sz w:val="28"/>
                <w:szCs w:val="28"/>
              </w:rPr>
              <w:t>(**)</w:t>
            </w:r>
            <w:r w:rsidRPr="00DF00A5">
              <w:rPr>
                <w:rFonts w:ascii="Times New Roman" w:hAnsi="Times New Roman"/>
                <w:sz w:val="28"/>
                <w:szCs w:val="28"/>
              </w:rPr>
              <w:t>, головные уборы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3. Цветы, семена, саженцы, прочая печатная продукция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4. Книги, газеты, журналы, прочая печатная продукция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6. Прочие промышленные товары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7. Ветеринарные аптеки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8. Комиссионная торговля, бывшими в употреблении, сданными на реализацию населению, кроме продажи автомобилей и ювелирных изделий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</w:tbl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093F0F" w:rsidRPr="00DF00A5" w:rsidRDefault="0077066C" w:rsidP="00DF00A5">
      <w:pPr>
        <w:pStyle w:val="a3"/>
        <w:jc w:val="both"/>
        <w:rPr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(*) При реализации товаров разных видов используется максимальное значение коэффициента</w:t>
      </w:r>
    </w:p>
    <w:sectPr w:rsidR="00093F0F" w:rsidRPr="00DF00A5" w:rsidSect="0009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066C"/>
    <w:rsid w:val="00093F0F"/>
    <w:rsid w:val="002F30F0"/>
    <w:rsid w:val="003639EC"/>
    <w:rsid w:val="00573F72"/>
    <w:rsid w:val="006E10F3"/>
    <w:rsid w:val="0077066C"/>
    <w:rsid w:val="007D78F1"/>
    <w:rsid w:val="007F2218"/>
    <w:rsid w:val="00814A89"/>
    <w:rsid w:val="00967081"/>
    <w:rsid w:val="00D5120D"/>
    <w:rsid w:val="00DB3ED5"/>
    <w:rsid w:val="00DF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6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FA167F68FDEF0021BEFDBBEC0FE58EE504049DE4D065DD72F783F847E63375E052955FA5E1A86ACD51BC0DD4C79AFA531C8BDFE4DB4B7P6o9F" TargetMode="External"/><Relationship Id="rId4" Type="http://schemas.openxmlformats.org/officeDocument/2006/relationships/hyperlink" Target="consultantplus://offline/ref=5FA167F68FDEF0021BEFDBBEC0FE58EE504049D248025DD72F783F847E63375E17290DF455129AACDE51939918P7o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2019-10-31T07:17:00Z</cp:lastPrinted>
  <dcterms:created xsi:type="dcterms:W3CDTF">2019-10-31T05:52:00Z</dcterms:created>
  <dcterms:modified xsi:type="dcterms:W3CDTF">2019-10-31T08:00:00Z</dcterms:modified>
</cp:coreProperties>
</file>