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73" w:rsidRPr="00113F73" w:rsidRDefault="00113F73" w:rsidP="00113F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F73">
        <w:rPr>
          <w:rFonts w:ascii="Times New Roman" w:hAnsi="Times New Roman" w:cs="Times New Roman"/>
          <w:b/>
          <w:bCs/>
          <w:sz w:val="28"/>
          <w:szCs w:val="28"/>
        </w:rPr>
        <w:t>Ответственность за повторное нарушение тишины и покоя</w:t>
      </w:r>
    </w:p>
    <w:p w:rsidR="00113F73" w:rsidRPr="00B71608" w:rsidRDefault="00113F73" w:rsidP="00113F73">
      <w:pPr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b/>
          <w:bCs/>
          <w:sz w:val="28"/>
          <w:szCs w:val="28"/>
        </w:rPr>
        <w:t>В Алтайском крае ужесточена ответственность за повторное нарушение тишины и покоя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Постановлением Алтайского краевого Законодательного Собрания от 30 марта 2026 года № 72 внесены поправки в статью 61 закона Алтайского края от 10 июля 2002 года № 46-ЗС «Об административной ответственности за совершение правонарушений на территории Алтайского края». Согласно обновлённому законодательству, существенно увеличены штрафные санкции за повторное нарушение тишины и покоя: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для граждан – от 3 000 до 10 000 рублей;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для должностных лиц – от 10 000 до 30 000 рублей;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для юридических лиц – от 50 000 до 70 000 рублей.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Правила обеспечения тишины и покоя регулируются законом Алтайского края от 6 декабря 2017 года № 95</w:t>
      </w:r>
      <w:r w:rsidRPr="00B71608">
        <w:rPr>
          <w:rFonts w:ascii="Times New Roman" w:hAnsi="Times New Roman" w:cs="Times New Roman"/>
          <w:sz w:val="28"/>
          <w:szCs w:val="28"/>
        </w:rPr>
        <w:noBreakHyphen/>
        <w:t>ЗС «Об обеспечении тишины и покоя на территории Алтайского края».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b/>
          <w:bCs/>
          <w:sz w:val="28"/>
          <w:szCs w:val="28"/>
        </w:rPr>
        <w:t>На какие территории распространяется запрет на шум: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квартиры, жилые дома, общежития и придомовые территории;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детские и спортивные площадки во дворах;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территории образовательных, медицинских и социальных учреждений;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парковки и территории общего пользования;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садовые и дачные участки.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b/>
          <w:bCs/>
          <w:sz w:val="28"/>
          <w:szCs w:val="28"/>
        </w:rPr>
        <w:t>К нарушениям тишины относятся: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использование звуковоспроизводящих и звукоусиливающих устройств (в том числе на транспортных средствах, объектах торговли и общественного питания);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крики, свист, пение, игра на музыкальных инструментах и иные громкие действия;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применение пиротехнических средств;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неоднократное игнорирование сработавшей сигнализации автомобиля;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проведение ремонтных, строительных, разгрузочно</w:t>
      </w:r>
      <w:r w:rsidRPr="00B71608">
        <w:rPr>
          <w:rFonts w:ascii="Times New Roman" w:hAnsi="Times New Roman" w:cs="Times New Roman"/>
          <w:sz w:val="28"/>
          <w:szCs w:val="28"/>
        </w:rPr>
        <w:noBreakHyphen/>
        <w:t>погрузочных и иных работ с использованием техники.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b/>
          <w:bCs/>
          <w:sz w:val="28"/>
          <w:szCs w:val="28"/>
        </w:rPr>
        <w:t>Установлены следующие временные рамки соблюдения тишины: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в будние дни – с 22:00 до 08:00;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в выходные и праздничные дни – с 22:00 до 09:00;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ежедневно предусмотрен «тихий час» – с 13:00 до 15:00.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Особый режим предусмотрен для проведения ремонтных работ: они запрещены с 20:00 до 09:00 в будние дни и субботу, а также круглосуточно в воскресенье и праздничные дни.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b/>
          <w:bCs/>
          <w:sz w:val="28"/>
          <w:szCs w:val="28"/>
        </w:rPr>
        <w:t>Случаи, когда шум не влечёт административной ответственности: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ликвидация аварий и чрезвычайных ситуаций;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спасательные и неотложные работы;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официальные массовые мероприятия;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религиозные обряды;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lastRenderedPageBreak/>
        <w:t>новогодняя ночь (с 22:00 31 декабря до 06:00 1 января);</w:t>
      </w:r>
    </w:p>
    <w:p w:rsidR="00113F73" w:rsidRPr="00B71608" w:rsidRDefault="00113F73" w:rsidP="00B71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608">
        <w:rPr>
          <w:rFonts w:ascii="Times New Roman" w:hAnsi="Times New Roman" w:cs="Times New Roman"/>
          <w:sz w:val="28"/>
          <w:szCs w:val="28"/>
        </w:rPr>
        <w:t>ремонтные работы в новостройках в течение полутора лет после ввода дома в эксплуатацию.</w:t>
      </w:r>
      <w:bookmarkStart w:id="0" w:name="_GoBack"/>
      <w:bookmarkEnd w:id="0"/>
    </w:p>
    <w:sectPr w:rsidR="00113F73" w:rsidRPr="00B7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1477F"/>
    <w:multiLevelType w:val="multilevel"/>
    <w:tmpl w:val="51BE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F263F"/>
    <w:multiLevelType w:val="multilevel"/>
    <w:tmpl w:val="F1AC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B31E2"/>
    <w:multiLevelType w:val="multilevel"/>
    <w:tmpl w:val="AB66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7583C"/>
    <w:multiLevelType w:val="multilevel"/>
    <w:tmpl w:val="96EE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E53572"/>
    <w:multiLevelType w:val="multilevel"/>
    <w:tmpl w:val="4862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DF"/>
    <w:rsid w:val="00113F73"/>
    <w:rsid w:val="00A177DF"/>
    <w:rsid w:val="00B7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6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6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8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2026-08-18T03:24:00Z</dcterms:created>
  <dcterms:modified xsi:type="dcterms:W3CDTF">2026-08-27T07:21:00Z</dcterms:modified>
</cp:coreProperties>
</file>