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4C278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НОВОКОРМИХИНСКОГО СЕЛЬСОВЕТА</w:t>
      </w:r>
    </w:p>
    <w:p w14:paraId="1A4CF451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14:paraId="2685A5DF">
      <w:pPr>
        <w:jc w:val="center"/>
        <w:rPr>
          <w:sz w:val="28"/>
          <w:szCs w:val="28"/>
        </w:rPr>
      </w:pPr>
    </w:p>
    <w:p w14:paraId="6D14E1B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14:paraId="016FF3BE">
      <w:pPr>
        <w:rPr>
          <w:sz w:val="28"/>
          <w:szCs w:val="28"/>
        </w:rPr>
      </w:pPr>
    </w:p>
    <w:p w14:paraId="5402ED54">
      <w:pPr>
        <w:rPr>
          <w:sz w:val="28"/>
          <w:szCs w:val="28"/>
        </w:rPr>
      </w:pPr>
      <w:r>
        <w:rPr>
          <w:sz w:val="28"/>
          <w:szCs w:val="28"/>
        </w:rPr>
        <w:t xml:space="preserve">   2</w:t>
      </w:r>
      <w:r>
        <w:rPr>
          <w:rFonts w:hint="default"/>
          <w:sz w:val="28"/>
          <w:szCs w:val="28"/>
          <w:lang w:val="ru-RU"/>
        </w:rPr>
        <w:t>9</w:t>
      </w:r>
      <w:r>
        <w:rPr>
          <w:sz w:val="28"/>
          <w:szCs w:val="28"/>
        </w:rPr>
        <w:t>.05.202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                                      № 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               </w:t>
      </w:r>
      <w:r>
        <w:rPr>
          <w:rFonts w:hint="default"/>
          <w:color w:val="FF0000"/>
          <w:sz w:val="28"/>
          <w:szCs w:val="28"/>
          <w:lang w:val="ru-RU"/>
        </w:rPr>
        <w:t xml:space="preserve">             </w:t>
      </w:r>
      <w:r>
        <w:rPr>
          <w:sz w:val="28"/>
          <w:szCs w:val="28"/>
        </w:rPr>
        <w:t>с. Новокормиха</w:t>
      </w:r>
    </w:p>
    <w:p w14:paraId="2309C05C">
      <w:pPr>
        <w:jc w:val="both"/>
        <w:rPr>
          <w:sz w:val="28"/>
          <w:szCs w:val="28"/>
        </w:rPr>
      </w:pPr>
    </w:p>
    <w:p w14:paraId="2C112F4D">
      <w:pPr>
        <w:jc w:val="both"/>
        <w:rPr>
          <w:sz w:val="28"/>
          <w:szCs w:val="28"/>
        </w:rPr>
      </w:pPr>
    </w:p>
    <w:tbl>
      <w:tblPr>
        <w:tblStyle w:val="3"/>
        <w:tblW w:w="998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5871"/>
      </w:tblGrid>
      <w:tr w14:paraId="543FEFA5">
        <w:tc>
          <w:tcPr>
            <w:tcW w:w="4111" w:type="dxa"/>
          </w:tcPr>
          <w:p w14:paraId="5B88CF64">
            <w:pPr>
              <w:spacing w:line="254" w:lineRule="auto"/>
              <w:jc w:val="both"/>
              <w:rPr>
                <w:sz w:val="28"/>
                <w:szCs w:val="28"/>
                <w:lang w:eastAsia="en-US"/>
              </w:rPr>
            </w:pPr>
            <w:bookmarkStart w:id="0" w:name="_GoBack"/>
            <w:r>
              <w:rPr>
                <w:sz w:val="28"/>
                <w:szCs w:val="28"/>
                <w:lang w:eastAsia="en-US"/>
              </w:rPr>
              <w:t>Об утверждении отчета об   исполнении       бюджета        муниципального образования Новокормихинский    сельсовет         Волчихинского            района     Алтайского  края за 1 квартал 202</w:t>
            </w:r>
            <w:r>
              <w:rPr>
                <w:rFonts w:hint="default"/>
                <w:sz w:val="28"/>
                <w:szCs w:val="28"/>
                <w:lang w:val="ru-RU"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 xml:space="preserve"> года</w:t>
            </w:r>
            <w:bookmarkEnd w:id="0"/>
          </w:p>
        </w:tc>
        <w:tc>
          <w:tcPr>
            <w:tcW w:w="5871" w:type="dxa"/>
          </w:tcPr>
          <w:p w14:paraId="65175612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14:paraId="4D31F635">
      <w:pPr>
        <w:jc w:val="center"/>
        <w:rPr>
          <w:sz w:val="28"/>
          <w:szCs w:val="28"/>
        </w:rPr>
      </w:pPr>
    </w:p>
    <w:p w14:paraId="53BAD789">
      <w:pPr>
        <w:jc w:val="both"/>
        <w:rPr>
          <w:sz w:val="28"/>
          <w:szCs w:val="28"/>
        </w:rPr>
      </w:pPr>
    </w:p>
    <w:p w14:paraId="597F17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</w:t>
      </w:r>
      <w:r>
        <w:rPr>
          <w:rFonts w:hint="default"/>
          <w:sz w:val="28"/>
          <w:szCs w:val="28"/>
          <w:lang w:val="ru-RU"/>
        </w:rPr>
        <w:t>34</w:t>
      </w:r>
      <w:r>
        <w:rPr>
          <w:sz w:val="28"/>
          <w:szCs w:val="28"/>
        </w:rPr>
        <w:t xml:space="preserve"> Устава муниципального образования</w:t>
      </w:r>
      <w:r>
        <w:rPr>
          <w:rFonts w:hint="default"/>
          <w:sz w:val="28"/>
          <w:szCs w:val="28"/>
          <w:lang w:val="ru-RU"/>
        </w:rPr>
        <w:t xml:space="preserve"> сельское поселение</w:t>
      </w:r>
      <w:r>
        <w:rPr>
          <w:sz w:val="28"/>
          <w:szCs w:val="28"/>
        </w:rPr>
        <w:t xml:space="preserve"> Новокормихинский сельсовет Волчихинского района Алтайского края, Совет депутатов Новокормихинского сельсовета Волчихинского района Алтайского края РЕШИЛ:</w:t>
      </w:r>
    </w:p>
    <w:p w14:paraId="17D3AA40">
      <w:pPr>
        <w:jc w:val="both"/>
        <w:rPr>
          <w:sz w:val="28"/>
          <w:szCs w:val="28"/>
        </w:rPr>
      </w:pPr>
    </w:p>
    <w:p w14:paraId="47EDE805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отчёт об исполнении бюджета муниципального образования Новокормихинский сельсовет Волчихинского района Алтайского края за 1 квартал 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года по статьям доходов и расходов (прил. № 1).</w:t>
      </w:r>
    </w:p>
    <w:p w14:paraId="75174531">
      <w:pPr>
        <w:autoSpaceDN w:val="0"/>
        <w:jc w:val="both"/>
        <w:rPr>
          <w:sz w:val="28"/>
          <w:szCs w:val="28"/>
        </w:rPr>
      </w:pPr>
    </w:p>
    <w:p w14:paraId="50376E92">
      <w:pPr>
        <w:pStyle w:val="4"/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решения возложить на депутатскую комиссию по бюджету, экономической и налоговой политике (председатель комиссии В.А. Кострыкина).</w:t>
      </w:r>
    </w:p>
    <w:p w14:paraId="090F678E">
      <w:pPr>
        <w:ind w:left="435"/>
        <w:jc w:val="both"/>
        <w:rPr>
          <w:sz w:val="28"/>
          <w:szCs w:val="28"/>
        </w:rPr>
      </w:pPr>
    </w:p>
    <w:p w14:paraId="60C7547D">
      <w:pPr>
        <w:pStyle w:val="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в сборнике муниципальных правовых актов Новокормихинского сельсовета Волчихинского района Алтайского края.</w:t>
      </w:r>
    </w:p>
    <w:p w14:paraId="7C251848">
      <w:pPr>
        <w:jc w:val="both"/>
        <w:rPr>
          <w:sz w:val="28"/>
          <w:szCs w:val="28"/>
        </w:rPr>
      </w:pPr>
    </w:p>
    <w:p w14:paraId="142A2079">
      <w:pPr>
        <w:jc w:val="both"/>
        <w:rPr>
          <w:sz w:val="28"/>
          <w:szCs w:val="28"/>
        </w:rPr>
      </w:pPr>
    </w:p>
    <w:p w14:paraId="6FF2C0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    </w:t>
      </w:r>
      <w:r>
        <w:rPr>
          <w:sz w:val="28"/>
          <w:szCs w:val="28"/>
        </w:rPr>
        <w:t xml:space="preserve"> В.А. Елецкий</w:t>
      </w:r>
    </w:p>
    <w:p w14:paraId="0A7744E0">
      <w:pPr>
        <w:jc w:val="both"/>
        <w:rPr>
          <w:sz w:val="28"/>
          <w:szCs w:val="28"/>
        </w:rPr>
      </w:pPr>
    </w:p>
    <w:p w14:paraId="6659005A"/>
    <w:p w14:paraId="54F9DAEE"/>
    <w:p w14:paraId="41DEC4C5"/>
    <w:p w14:paraId="38B90703"/>
    <w:p w14:paraId="66837C15"/>
    <w:p w14:paraId="442CB5F3"/>
    <w:p w14:paraId="755F490C"/>
    <w:tbl>
      <w:tblPr>
        <w:tblStyle w:val="3"/>
        <w:tblW w:w="956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8"/>
        <w:gridCol w:w="1380"/>
        <w:gridCol w:w="1365"/>
        <w:gridCol w:w="1425"/>
      </w:tblGrid>
      <w:tr w14:paraId="5CC12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80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A8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50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Приложение № 1</w:t>
            </w:r>
          </w:p>
        </w:tc>
      </w:tr>
      <w:tr w14:paraId="48333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B3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1B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Утверждено Советом </w:t>
            </w:r>
          </w:p>
        </w:tc>
      </w:tr>
      <w:tr w14:paraId="75526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5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F0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депутатов Новокормихинского сельсовета</w:t>
            </w:r>
          </w:p>
        </w:tc>
      </w:tr>
      <w:tr w14:paraId="10210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5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A4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-432" w:rightChars="-216"/>
              <w:jc w:val="both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ru-RU" w:eastAsia="zh-CN" w:bidi="ar"/>
              </w:rPr>
              <w:t xml:space="preserve">                                                                                   Решение  7 от 29.05.2026 </w:t>
            </w:r>
          </w:p>
          <w:p w14:paraId="02CCA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090FB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Исполнение бюджета муниципального образования Новокормихинский сельсовет Волчихинского района Алтайского края за 1 квартал 2026 год </w:t>
            </w:r>
          </w:p>
        </w:tc>
      </w:tr>
      <w:tr w14:paraId="6CCCA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3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918E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Наименование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008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План на 2026</w:t>
            </w:r>
          </w:p>
        </w:tc>
        <w:tc>
          <w:tcPr>
            <w:tcW w:w="13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954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Исполнено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88D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 исполнения к годовому плану</w:t>
            </w:r>
          </w:p>
        </w:tc>
      </w:tr>
      <w:tr w14:paraId="563A9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98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1D66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ДОХОДЫ</w:t>
            </w:r>
          </w:p>
        </w:tc>
        <w:tc>
          <w:tcPr>
            <w:tcW w:w="1380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2C4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2BE1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vAlign w:val="center"/>
          </w:tcPr>
          <w:p w14:paraId="364C2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1B6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0AB5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Собственные доходы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EB00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515,0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F0E9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92,8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AA37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18,0%</w:t>
            </w:r>
          </w:p>
        </w:tc>
      </w:tr>
      <w:tr w14:paraId="161D5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C16E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Налог на доходы физических лиц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2A33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8EB9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8,0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7CCC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80,0%</w:t>
            </w:r>
          </w:p>
        </w:tc>
      </w:tr>
      <w:tr w14:paraId="6EA7D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B808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Единый сельскохозяйствееный налог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6592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CCA5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46,4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467F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C10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9122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Налог на имущество физических лиц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A319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55,0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058B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48EE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42A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A699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Земельный налог (поселение)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0B81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50,0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AA2A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21,9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1DA0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43,8%</w:t>
            </w:r>
          </w:p>
        </w:tc>
      </w:tr>
      <w:tr w14:paraId="2D69A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E964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Земельный налог (с/х назначения)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F749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400,0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A4DB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17,5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CC59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4,4%</w:t>
            </w:r>
          </w:p>
        </w:tc>
      </w:tr>
      <w:tr w14:paraId="3EA78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8CBD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Госпошлина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ACE0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C2F7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44B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104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4066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БЕЗВОЗМЕЗДНЫЕ ПОСТУПЛЕНИЯ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30BD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1971,2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1E1B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715,1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69D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36,3%</w:t>
            </w:r>
          </w:p>
        </w:tc>
      </w:tr>
      <w:tr w14:paraId="210DF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D2D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4D9D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112,1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F042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34,1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A9B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30,4%</w:t>
            </w:r>
          </w:p>
        </w:tc>
      </w:tr>
      <w:tr w14:paraId="3BE9B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6F5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Иные межбюджетные трансферты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0AF4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1739,0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A62D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651,0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EBF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37,4%</w:t>
            </w:r>
          </w:p>
        </w:tc>
      </w:tr>
      <w:tr w14:paraId="1B62D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F870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DCB5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120,1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AA19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30,0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BA6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25,0%</w:t>
            </w:r>
          </w:p>
        </w:tc>
      </w:tr>
      <w:tr w14:paraId="6E2B5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B09A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Прочие субсидии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D3C5B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8776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C4D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310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27DC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 доходов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4793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2486,2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288E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807,9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D7C6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32,5%</w:t>
            </w:r>
          </w:p>
        </w:tc>
      </w:tr>
      <w:tr w14:paraId="5FE09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9BF5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РАСХОДЫ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32A1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288C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90CB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1A2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9A5C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 ОБЩЕГОСУДАРСТВЕННЫЕ ВОПРОСЫ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1864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1338,5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37A9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285,2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2A5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21,3%</w:t>
            </w:r>
          </w:p>
        </w:tc>
      </w:tr>
      <w:tr w14:paraId="67B76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4613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0102 Функционирование высшего должностного лица муниципального образования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04B6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725,0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9ED4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155,8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1A6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21,5%</w:t>
            </w:r>
          </w:p>
        </w:tc>
      </w:tr>
      <w:tr w14:paraId="7425D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1ABC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0104 Функционирование высших органов исполнительной власти местных администраций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0B41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345,0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5983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69,5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7CF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20,1%</w:t>
            </w:r>
          </w:p>
        </w:tc>
      </w:tr>
      <w:tr w14:paraId="2F72B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6672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0111резервные фонды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8B17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0,5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89E0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F4F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8C1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EBC6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0113 Другие общегосударственные вопросы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9A1E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268,0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078F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59,9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837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22,4%</w:t>
            </w:r>
          </w:p>
        </w:tc>
      </w:tr>
      <w:tr w14:paraId="07D53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2FB0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 НАЦИОНАЛЬНАЯ ОБОРОНА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F937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120,1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265D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30,0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3A3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25,0%</w:t>
            </w:r>
          </w:p>
        </w:tc>
      </w:tr>
      <w:tr w14:paraId="305D6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BF71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0203 Мобилизационная и вневойсковая подготовка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C4AD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120,1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5CDC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30,0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2E3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25,0%</w:t>
            </w:r>
          </w:p>
        </w:tc>
      </w:tr>
      <w:tr w14:paraId="11429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4B25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 Национальная безопасность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596A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100,0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108A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2CB5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6D8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2D3C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0310 Резервные фонды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0FBA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100,0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E030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DE2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BCE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4885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 НАЦИОНАЛЬНАЯ ЭКОНОМИКА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2D02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200,0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5E55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50,0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38C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25,0%</w:t>
            </w:r>
          </w:p>
        </w:tc>
      </w:tr>
      <w:tr w14:paraId="52B19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E745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0409 Дорожное хозяйство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02FDC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200,0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E90C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50,0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C9D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25,0%</w:t>
            </w:r>
          </w:p>
        </w:tc>
      </w:tr>
      <w:tr w14:paraId="63B06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20D0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0409Поддержка дорожного хозяйства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9ABE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6D508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55E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0,0%</w:t>
            </w:r>
          </w:p>
        </w:tc>
      </w:tr>
      <w:tr w14:paraId="6BB63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CA9C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 ЖИЛИЩНО-КОМУНАЛЬНОЕ ХОЗЯЙСТВО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CA06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60,0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595A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17,0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F5F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28,3%</w:t>
            </w:r>
          </w:p>
        </w:tc>
      </w:tr>
      <w:tr w14:paraId="7051D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C384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0502</w:t>
            </w:r>
            <w:r>
              <w:rPr>
                <w:rStyle w:val="5"/>
                <w:rFonts w:hint="default" w:ascii="Times New Roman" w:hAnsi="Times New Roman" w:eastAsia="SimSun" w:cs="Times New Roman"/>
                <w:sz w:val="24"/>
                <w:szCs w:val="24"/>
                <w:lang w:val="en-US" w:eastAsia="zh-CN" w:bidi="ar"/>
              </w:rPr>
              <w:t xml:space="preserve"> Проведение мероприятий по проведению реконструкции водопроводных сетей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1FB60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50,0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B87E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17,0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144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34,0%</w:t>
            </w:r>
          </w:p>
        </w:tc>
      </w:tr>
      <w:tr w14:paraId="4A073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95B7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0503  Жилищно-комунальное хозяйство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82B4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169B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A43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0,0%</w:t>
            </w:r>
          </w:p>
        </w:tc>
      </w:tr>
      <w:tr w14:paraId="70AC7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B03D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 КУЛЬТУРА, КИНЕМАТОГРАФИЯ И СРЕДСТВА МАССОВОЙ ИНФОРМАЦИИ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6A37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667,6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EC6B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462,4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1D1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69,3%</w:t>
            </w:r>
          </w:p>
        </w:tc>
      </w:tr>
      <w:tr w14:paraId="3303A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286C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0801 Культура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53D19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202,0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01B4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39,2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51F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19,4%</w:t>
            </w:r>
          </w:p>
        </w:tc>
      </w:tr>
      <w:tr w14:paraId="679F5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8BC3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0804другие вопросы в области культуры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CBA9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465,6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424F1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423,2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043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90,9%</w:t>
            </w:r>
          </w:p>
        </w:tc>
      </w:tr>
      <w:tr w14:paraId="7CBFE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98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vAlign w:val="center"/>
          </w:tcPr>
          <w:p w14:paraId="3D1D6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Всего расходов</w:t>
            </w:r>
          </w:p>
        </w:tc>
        <w:tc>
          <w:tcPr>
            <w:tcW w:w="1380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A6DC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2486,2</w:t>
            </w:r>
          </w:p>
        </w:tc>
        <w:tc>
          <w:tcPr>
            <w:tcW w:w="136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B2A2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844,6</w:t>
            </w:r>
          </w:p>
        </w:tc>
        <w:tc>
          <w:tcPr>
            <w:tcW w:w="1425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EA9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right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34,0%</w:t>
            </w:r>
          </w:p>
        </w:tc>
      </w:tr>
    </w:tbl>
    <w:p w14:paraId="7C21019E"/>
    <w:p w14:paraId="33C0E65B"/>
    <w:sectPr>
      <w:pgSz w:w="11906" w:h="16838"/>
      <w:pgMar w:top="1440" w:right="130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26CB5"/>
    <w:multiLevelType w:val="multilevel"/>
    <w:tmpl w:val="5AD26CB5"/>
    <w:lvl w:ilvl="0" w:tentative="0">
      <w:start w:val="1"/>
      <w:numFmt w:val="decimal"/>
      <w:lvlText w:val="%1."/>
      <w:lvlJc w:val="left"/>
      <w:pPr>
        <w:tabs>
          <w:tab w:val="left" w:pos="795"/>
        </w:tabs>
        <w:ind w:left="795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D97DD6"/>
    <w:rsid w:val="45E23D92"/>
    <w:rsid w:val="627A0B78"/>
    <w:rsid w:val="6EA7315D"/>
    <w:rsid w:val="7DEB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  <w:style w:type="character" w:customStyle="1" w:styleId="5">
    <w:name w:val="font51"/>
    <w:qFormat/>
    <w:uiPriority w:val="0"/>
    <w:rPr>
      <w:rFonts w:hint="default" w:ascii="Arial" w:hAnsi="Arial" w:cs="Arial"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370</Words>
  <Characters>2607</Characters>
  <Lines>0</Lines>
  <Paragraphs>0</Paragraphs>
  <TotalTime>0</TotalTime>
  <ScaleCrop>false</ScaleCrop>
  <LinksUpToDate>false</LinksUpToDate>
  <CharactersWithSpaces>3121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2026-06-08T07:53:00Z</dcterms:created>
  <dc:creator>Админ</dc:creator>
  <cp:lastModifiedBy>Админ</cp:lastModifiedBy>
  <dcterms:modified xsi:type="dcterms:W3CDTF">2026-06-08T08:01:31Z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eyJoZGlkIjoiNmY2OWRhY2YwY2Q4MDEwZDRjZWI3Mjg4YjlkMjM3ZjYifQ==</vt:lpwstr>
  </property>
  <property fmtid="{D5CDD505-2E9C-101B-9397-08002B2CF9AE}" pid="4" name="ICV">
    <vt:lpwstr>FB88EBD1806E477097781B61AAFC28FC_12</vt:lpwstr>
  </property>
</Properties>
</file>